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BA3" w:rsidRDefault="00DA4BA3" w:rsidP="00EE2549">
      <w:pPr>
        <w:spacing w:line="480" w:lineRule="auto"/>
        <w:contextualSpacing/>
        <w:rPr>
          <w:rFonts w:ascii="Times New Roman" w:hAnsi="Times New Roman" w:cs="Times New Roman"/>
          <w:sz w:val="24"/>
          <w:szCs w:val="24"/>
        </w:rPr>
      </w:pPr>
    </w:p>
    <w:p w:rsidR="00DA4BA3" w:rsidRPr="00DA4FEA" w:rsidRDefault="00DA4BA3" w:rsidP="00DA4FEA">
      <w:pPr>
        <w:contextualSpacing/>
        <w:jc w:val="center"/>
        <w:rPr>
          <w:rFonts w:ascii="Garamond" w:hAnsi="Garamond" w:cs="Times New Roman"/>
          <w:sz w:val="24"/>
          <w:szCs w:val="24"/>
        </w:rPr>
      </w:pPr>
    </w:p>
    <w:p w:rsidR="00DA4BA3" w:rsidRPr="00DA4FEA" w:rsidRDefault="00DA4BA3" w:rsidP="00DA4FEA">
      <w:pPr>
        <w:contextualSpacing/>
        <w:jc w:val="center"/>
        <w:rPr>
          <w:rFonts w:ascii="Garamond" w:hAnsi="Garamond" w:cs="Times New Roman"/>
          <w:b/>
          <w:sz w:val="28"/>
          <w:szCs w:val="28"/>
        </w:rPr>
      </w:pPr>
    </w:p>
    <w:p w:rsidR="00DA4BA3" w:rsidRPr="00DA4FEA" w:rsidRDefault="00DA4BA3" w:rsidP="00DA4FEA">
      <w:pPr>
        <w:contextualSpacing/>
        <w:jc w:val="center"/>
        <w:rPr>
          <w:rFonts w:ascii="Garamond" w:hAnsi="Garamond" w:cs="Times New Roman"/>
          <w:b/>
          <w:sz w:val="28"/>
          <w:szCs w:val="28"/>
        </w:rPr>
      </w:pPr>
      <w:r w:rsidRPr="00DA4FEA">
        <w:rPr>
          <w:rFonts w:ascii="Garamond" w:hAnsi="Garamond" w:cs="Times New Roman"/>
          <w:b/>
          <w:sz w:val="28"/>
          <w:szCs w:val="28"/>
        </w:rPr>
        <w:t>Who Controls the Labor Market</w:t>
      </w:r>
      <w:proofErr w:type="gramStart"/>
      <w:r w:rsidRPr="00DA4FEA">
        <w:rPr>
          <w:rFonts w:ascii="Garamond" w:hAnsi="Garamond" w:cs="Times New Roman"/>
          <w:b/>
          <w:sz w:val="28"/>
          <w:szCs w:val="28"/>
        </w:rPr>
        <w:t>?:</w:t>
      </w:r>
      <w:proofErr w:type="gramEnd"/>
      <w:r w:rsidRPr="00DA4FEA">
        <w:rPr>
          <w:rFonts w:ascii="Garamond" w:hAnsi="Garamond" w:cs="Times New Roman"/>
          <w:b/>
          <w:sz w:val="28"/>
          <w:szCs w:val="28"/>
        </w:rPr>
        <w:t xml:space="preserve"> </w:t>
      </w:r>
    </w:p>
    <w:p w:rsidR="00DA4BA3" w:rsidRPr="00DA4FEA" w:rsidRDefault="00DA4BA3" w:rsidP="00DA4FEA">
      <w:pPr>
        <w:contextualSpacing/>
        <w:jc w:val="center"/>
        <w:rPr>
          <w:rFonts w:ascii="Garamond" w:hAnsi="Garamond" w:cs="Times New Roman"/>
          <w:b/>
          <w:sz w:val="28"/>
          <w:szCs w:val="28"/>
        </w:rPr>
      </w:pPr>
      <w:r w:rsidRPr="00DA4FEA">
        <w:rPr>
          <w:rFonts w:ascii="Garamond" w:hAnsi="Garamond" w:cs="Times New Roman"/>
          <w:b/>
          <w:sz w:val="28"/>
          <w:szCs w:val="28"/>
        </w:rPr>
        <w:t>Agent-based Analysis on Welfare State</w:t>
      </w:r>
    </w:p>
    <w:p w:rsidR="00DA4BA3" w:rsidRPr="00DA4FEA" w:rsidRDefault="005E6387" w:rsidP="00DA4FEA">
      <w:pPr>
        <w:contextualSpacing/>
        <w:jc w:val="center"/>
        <w:rPr>
          <w:rFonts w:ascii="Garamond" w:hAnsi="Garamond" w:cs="Times New Roman"/>
          <w:b/>
          <w:sz w:val="24"/>
          <w:szCs w:val="24"/>
        </w:rPr>
      </w:pPr>
      <w:proofErr w:type="spellStart"/>
      <w:r w:rsidRPr="00DA4FEA">
        <w:rPr>
          <w:rFonts w:ascii="Garamond" w:hAnsi="Garamond" w:cs="Times New Roman"/>
          <w:b/>
          <w:sz w:val="24"/>
          <w:szCs w:val="24"/>
        </w:rPr>
        <w:t>Minjae</w:t>
      </w:r>
      <w:proofErr w:type="spellEnd"/>
      <w:r w:rsidRPr="00DA4FEA">
        <w:rPr>
          <w:rFonts w:ascii="Garamond" w:hAnsi="Garamond" w:cs="Times New Roman"/>
          <w:b/>
          <w:sz w:val="24"/>
          <w:szCs w:val="24"/>
        </w:rPr>
        <w:t xml:space="preserve"> Kim</w:t>
      </w:r>
      <w:r w:rsidR="00CB1B80" w:rsidRPr="00DA4FEA">
        <w:rPr>
          <w:rStyle w:val="FootnoteReference"/>
          <w:rFonts w:ascii="Garamond" w:hAnsi="Garamond" w:cs="Times New Roman"/>
          <w:b/>
          <w:sz w:val="24"/>
          <w:szCs w:val="24"/>
        </w:rPr>
        <w:footnoteReference w:id="1"/>
      </w:r>
    </w:p>
    <w:p w:rsidR="00DA4FEA" w:rsidRPr="00DA4FEA" w:rsidRDefault="00DA4FEA" w:rsidP="00DA4FEA">
      <w:pPr>
        <w:contextualSpacing/>
        <w:jc w:val="center"/>
        <w:rPr>
          <w:rFonts w:ascii="Garamond" w:hAnsi="Garamond" w:cs="Times New Roman"/>
          <w:sz w:val="24"/>
          <w:szCs w:val="24"/>
        </w:rPr>
      </w:pPr>
      <w:r>
        <w:rPr>
          <w:rFonts w:ascii="Garamond" w:hAnsi="Garamond" w:cs="Times New Roman"/>
          <w:sz w:val="24"/>
          <w:szCs w:val="24"/>
        </w:rPr>
        <w:t>University Of Chicago</w:t>
      </w:r>
    </w:p>
    <w:p w:rsidR="00CB1B80" w:rsidRPr="00DA4FEA" w:rsidRDefault="00CB1B80" w:rsidP="00DA4FEA">
      <w:pPr>
        <w:contextualSpacing/>
        <w:jc w:val="center"/>
        <w:rPr>
          <w:rFonts w:ascii="Garamond" w:hAnsi="Garamond" w:cs="Times New Roman"/>
          <w:sz w:val="24"/>
          <w:szCs w:val="24"/>
        </w:rPr>
      </w:pPr>
    </w:p>
    <w:p w:rsidR="00CB1B80" w:rsidRPr="00DA4FEA" w:rsidRDefault="00CB1B80" w:rsidP="00DA4FEA">
      <w:pPr>
        <w:contextualSpacing/>
        <w:jc w:val="center"/>
        <w:rPr>
          <w:rFonts w:ascii="Garamond" w:hAnsi="Garamond" w:cs="Times New Roman"/>
          <w:sz w:val="24"/>
          <w:szCs w:val="24"/>
        </w:rPr>
      </w:pPr>
    </w:p>
    <w:p w:rsidR="00DA4BA3" w:rsidRPr="00DA4FEA" w:rsidRDefault="00CB1B80" w:rsidP="00DA4FEA">
      <w:pPr>
        <w:contextualSpacing/>
        <w:jc w:val="center"/>
        <w:rPr>
          <w:rFonts w:ascii="Garamond" w:hAnsi="Garamond" w:cs="Times New Roman"/>
          <w:sz w:val="24"/>
          <w:szCs w:val="24"/>
        </w:rPr>
      </w:pPr>
      <w:r w:rsidRPr="00DA4FEA">
        <w:rPr>
          <w:rFonts w:ascii="Garamond" w:hAnsi="Garamond" w:cs="Times New Roman"/>
          <w:sz w:val="24"/>
          <w:szCs w:val="24"/>
        </w:rPr>
        <w:t>Abstract:</w:t>
      </w:r>
    </w:p>
    <w:p w:rsidR="00CB1B80" w:rsidRPr="00DA4FEA" w:rsidRDefault="00CB1B80" w:rsidP="00DA4FEA">
      <w:pPr>
        <w:contextualSpacing/>
        <w:jc w:val="center"/>
        <w:rPr>
          <w:rFonts w:ascii="Garamond" w:hAnsi="Garamond" w:cs="Times New Roman"/>
          <w:sz w:val="24"/>
          <w:szCs w:val="24"/>
        </w:rPr>
      </w:pPr>
      <w:r w:rsidRPr="00DA4FEA">
        <w:rPr>
          <w:rFonts w:ascii="Garamond" w:hAnsi="Garamond" w:cs="Times New Roman"/>
          <w:sz w:val="24"/>
          <w:szCs w:val="24"/>
        </w:rPr>
        <w:t>The Netherlands and Belgium both started investing in Active Labor Market Policy (ALMP) to a similar degree after the 1980, in hopes of increasing total participation of labor in the market. However, the two small European countries diverged in their labor market results, showing not only different quantitative but also qualitative outcomes. The difference, I argue, comes from the agents that employed the ALMP. Employer-driven, the Netherlands prioritized flexibility in the market that increased voluntary part-time workers and decreased unemployed workers with benefits. In contrast, Belgium prioritized security of employment that increased unemployment benefit. The two corporatist countries that used to share many characteristics of labor market, as a result, now have dissimilar labor markets. This study calls for a more agent-based and historically oriented approach to the study of welfare state, as the size of expenditure may mean little when it is utilized for different purpose by different agents.</w:t>
      </w:r>
    </w:p>
    <w:p w:rsidR="00DA4BA3" w:rsidRPr="00DA4FEA" w:rsidRDefault="00DA4BA3" w:rsidP="00DA4FEA">
      <w:pPr>
        <w:contextualSpacing/>
        <w:jc w:val="center"/>
        <w:rPr>
          <w:rFonts w:ascii="Garamond" w:hAnsi="Garamond" w:cs="Times New Roman"/>
          <w:sz w:val="24"/>
          <w:szCs w:val="24"/>
        </w:rPr>
      </w:pPr>
    </w:p>
    <w:p w:rsidR="00CB1B80" w:rsidRPr="00DA4FEA" w:rsidRDefault="00CB1B80" w:rsidP="00DA4FEA">
      <w:pPr>
        <w:contextualSpacing/>
        <w:jc w:val="center"/>
        <w:rPr>
          <w:rFonts w:ascii="Garamond" w:hAnsi="Garamond" w:cs="Times New Roman"/>
          <w:sz w:val="24"/>
          <w:szCs w:val="24"/>
        </w:rPr>
      </w:pPr>
    </w:p>
    <w:p w:rsidR="00DA4FEA" w:rsidRDefault="00DA4FEA" w:rsidP="00DA4FEA">
      <w:pPr>
        <w:contextualSpacing/>
        <w:jc w:val="center"/>
        <w:rPr>
          <w:rFonts w:ascii="Garamond" w:hAnsi="Garamond" w:cs="Times New Roman"/>
          <w:sz w:val="24"/>
          <w:szCs w:val="24"/>
        </w:rPr>
      </w:pPr>
    </w:p>
    <w:p w:rsidR="00DA4FEA" w:rsidRDefault="00DA4FEA" w:rsidP="00DA4FEA">
      <w:pPr>
        <w:contextualSpacing/>
        <w:jc w:val="center"/>
        <w:rPr>
          <w:rFonts w:ascii="Garamond" w:hAnsi="Garamond" w:cs="Times New Roman"/>
          <w:sz w:val="24"/>
          <w:szCs w:val="24"/>
        </w:rPr>
      </w:pPr>
    </w:p>
    <w:p w:rsidR="00DA4FEA" w:rsidRDefault="00DA4FEA" w:rsidP="00DA4FEA">
      <w:pPr>
        <w:contextualSpacing/>
        <w:jc w:val="center"/>
        <w:rPr>
          <w:rFonts w:ascii="Garamond" w:hAnsi="Garamond" w:cs="Times New Roman"/>
          <w:sz w:val="24"/>
          <w:szCs w:val="24"/>
        </w:rPr>
      </w:pPr>
    </w:p>
    <w:p w:rsidR="00DA4FEA" w:rsidRDefault="00DA4FEA" w:rsidP="00DA4FEA">
      <w:pPr>
        <w:contextualSpacing/>
        <w:jc w:val="center"/>
        <w:rPr>
          <w:rFonts w:ascii="Garamond" w:hAnsi="Garamond" w:cs="Times New Roman"/>
          <w:sz w:val="24"/>
          <w:szCs w:val="24"/>
        </w:rPr>
      </w:pPr>
    </w:p>
    <w:p w:rsidR="00F03A4A" w:rsidRPr="00DA4FEA" w:rsidRDefault="00F03A4A" w:rsidP="00DA4FEA">
      <w:pPr>
        <w:contextualSpacing/>
        <w:jc w:val="center"/>
        <w:rPr>
          <w:rFonts w:ascii="Garamond" w:hAnsi="Garamond" w:cs="Times New Roman"/>
          <w:sz w:val="24"/>
          <w:szCs w:val="24"/>
        </w:rPr>
      </w:pPr>
      <w:bookmarkStart w:id="0" w:name="_GoBack"/>
      <w:bookmarkEnd w:id="0"/>
      <w:r w:rsidRPr="00DA4FEA">
        <w:rPr>
          <w:rFonts w:ascii="Garamond" w:hAnsi="Garamond" w:cs="Times New Roman"/>
          <w:sz w:val="24"/>
          <w:szCs w:val="24"/>
        </w:rPr>
        <w:lastRenderedPageBreak/>
        <w:t>I. Introduction</w:t>
      </w:r>
    </w:p>
    <w:p w:rsidR="00894C55" w:rsidRPr="00DA4FEA" w:rsidRDefault="00894C55" w:rsidP="00DA4FEA">
      <w:pPr>
        <w:ind w:firstLine="720"/>
        <w:contextualSpacing/>
        <w:jc w:val="center"/>
        <w:rPr>
          <w:rFonts w:ascii="Garamond" w:hAnsi="Garamond" w:cs="Times New Roman"/>
          <w:sz w:val="24"/>
          <w:szCs w:val="24"/>
        </w:rPr>
      </w:pPr>
      <w:r w:rsidRPr="00DA4FEA">
        <w:rPr>
          <w:rFonts w:ascii="Garamond" w:hAnsi="Garamond" w:cs="Times New Roman"/>
          <w:sz w:val="24"/>
          <w:szCs w:val="24"/>
        </w:rPr>
        <w:t>Since the mid-1980s, the Netherlands and Belgium</w:t>
      </w:r>
      <w:r w:rsidR="0038743D" w:rsidRPr="00DA4FEA">
        <w:rPr>
          <w:rFonts w:ascii="Garamond" w:hAnsi="Garamond" w:cs="Times New Roman"/>
          <w:sz w:val="24"/>
          <w:szCs w:val="24"/>
        </w:rPr>
        <w:t xml:space="preserve"> have</w:t>
      </w:r>
      <w:r w:rsidRPr="00DA4FEA">
        <w:rPr>
          <w:rFonts w:ascii="Garamond" w:hAnsi="Garamond" w:cs="Times New Roman"/>
          <w:sz w:val="24"/>
          <w:szCs w:val="24"/>
        </w:rPr>
        <w:t xml:space="preserve"> </w:t>
      </w:r>
      <w:r w:rsidR="0038743D" w:rsidRPr="00DA4FEA">
        <w:rPr>
          <w:rFonts w:ascii="Garamond" w:hAnsi="Garamond" w:cs="Times New Roman"/>
          <w:sz w:val="24"/>
          <w:szCs w:val="24"/>
        </w:rPr>
        <w:t xml:space="preserve">actively </w:t>
      </w:r>
      <w:r w:rsidR="007A2186" w:rsidRPr="00DA4FEA">
        <w:rPr>
          <w:rFonts w:ascii="Garamond" w:hAnsi="Garamond" w:cs="Times New Roman"/>
          <w:sz w:val="24"/>
          <w:szCs w:val="24"/>
        </w:rPr>
        <w:t>employed</w:t>
      </w:r>
      <w:r w:rsidR="000C02EF" w:rsidRPr="00DA4FEA">
        <w:rPr>
          <w:rFonts w:ascii="Garamond" w:hAnsi="Garamond" w:cs="Times New Roman"/>
          <w:sz w:val="24"/>
          <w:szCs w:val="24"/>
        </w:rPr>
        <w:t xml:space="preserve"> Active Labor Market Policy (ALMP) </w:t>
      </w:r>
      <w:r w:rsidR="00EE4C1A" w:rsidRPr="00DA4FEA">
        <w:rPr>
          <w:rFonts w:ascii="Garamond" w:hAnsi="Garamond" w:cs="Times New Roman"/>
          <w:sz w:val="24"/>
          <w:szCs w:val="24"/>
        </w:rPr>
        <w:t>that fosters "</w:t>
      </w:r>
      <w:proofErr w:type="spellStart"/>
      <w:r w:rsidR="00EE4C1A" w:rsidRPr="00DA4FEA">
        <w:rPr>
          <w:rFonts w:ascii="Garamond" w:hAnsi="Garamond" w:cs="Times New Roman"/>
          <w:sz w:val="24"/>
          <w:szCs w:val="24"/>
        </w:rPr>
        <w:t>flexicurity</w:t>
      </w:r>
      <w:proofErr w:type="spellEnd"/>
      <w:r w:rsidR="00EE4C1A" w:rsidRPr="00DA4FEA">
        <w:rPr>
          <w:rFonts w:ascii="Garamond" w:hAnsi="Garamond" w:cs="Times New Roman"/>
          <w:sz w:val="24"/>
          <w:szCs w:val="24"/>
        </w:rPr>
        <w:t>". "</w:t>
      </w:r>
      <w:proofErr w:type="spellStart"/>
      <w:r w:rsidR="00EE4C1A" w:rsidRPr="00DA4FEA">
        <w:rPr>
          <w:rFonts w:ascii="Garamond" w:hAnsi="Garamond" w:cs="Times New Roman"/>
          <w:sz w:val="24"/>
          <w:szCs w:val="24"/>
        </w:rPr>
        <w:t>Flexicurity</w:t>
      </w:r>
      <w:proofErr w:type="spellEnd"/>
      <w:r w:rsidR="00EE4C1A" w:rsidRPr="00DA4FEA">
        <w:rPr>
          <w:rFonts w:ascii="Garamond" w:hAnsi="Garamond" w:cs="Times New Roman"/>
          <w:sz w:val="24"/>
          <w:szCs w:val="24"/>
        </w:rPr>
        <w:t xml:space="preserve">" is the combination of flexibility and security that incorporates both employers' and </w:t>
      </w:r>
      <w:r w:rsidRPr="00DA4FEA">
        <w:rPr>
          <w:rFonts w:ascii="Garamond" w:hAnsi="Garamond" w:cs="Times New Roman"/>
          <w:sz w:val="24"/>
          <w:szCs w:val="24"/>
        </w:rPr>
        <w:t>workers</w:t>
      </w:r>
      <w:r w:rsidR="00EE4C1A" w:rsidRPr="00DA4FEA">
        <w:rPr>
          <w:rFonts w:ascii="Garamond" w:hAnsi="Garamond" w:cs="Times New Roman"/>
          <w:sz w:val="24"/>
          <w:szCs w:val="24"/>
        </w:rPr>
        <w:t xml:space="preserve">' concern. </w:t>
      </w:r>
      <w:r w:rsidR="00234B74" w:rsidRPr="00DA4FEA">
        <w:rPr>
          <w:rFonts w:ascii="Garamond" w:hAnsi="Garamond" w:cs="Times New Roman"/>
          <w:sz w:val="24"/>
          <w:szCs w:val="24"/>
        </w:rPr>
        <w:t>On the one hand, e</w:t>
      </w:r>
      <w:r w:rsidR="00EE4C1A" w:rsidRPr="00DA4FEA">
        <w:rPr>
          <w:rFonts w:ascii="Garamond" w:hAnsi="Garamond" w:cs="Times New Roman"/>
          <w:sz w:val="24"/>
          <w:szCs w:val="24"/>
        </w:rPr>
        <w:t xml:space="preserve">mployers </w:t>
      </w:r>
      <w:r w:rsidR="00C02CEF" w:rsidRPr="00DA4FEA">
        <w:rPr>
          <w:rFonts w:ascii="Garamond" w:hAnsi="Garamond" w:cs="Times New Roman"/>
          <w:sz w:val="24"/>
          <w:szCs w:val="24"/>
        </w:rPr>
        <w:t xml:space="preserve">have </w:t>
      </w:r>
      <w:r w:rsidR="00237639" w:rsidRPr="00DA4FEA">
        <w:rPr>
          <w:rFonts w:ascii="Garamond" w:hAnsi="Garamond" w:cs="Times New Roman"/>
          <w:sz w:val="24"/>
          <w:szCs w:val="24"/>
        </w:rPr>
        <w:t>wanted</w:t>
      </w:r>
      <w:r w:rsidR="006858BA" w:rsidRPr="00DA4FEA">
        <w:rPr>
          <w:rFonts w:ascii="Garamond" w:hAnsi="Garamond" w:cs="Times New Roman"/>
          <w:sz w:val="24"/>
          <w:szCs w:val="24"/>
        </w:rPr>
        <w:t xml:space="preserve"> to flexibly hire and fire workers in the increasingly unpredictable market. </w:t>
      </w:r>
      <w:r w:rsidRPr="00DA4FEA">
        <w:rPr>
          <w:rFonts w:ascii="Garamond" w:hAnsi="Garamond" w:cs="Times New Roman"/>
          <w:sz w:val="24"/>
          <w:szCs w:val="24"/>
        </w:rPr>
        <w:t>Workers</w:t>
      </w:r>
      <w:r w:rsidR="00EE4C1A" w:rsidRPr="00DA4FEA">
        <w:rPr>
          <w:rFonts w:ascii="Garamond" w:hAnsi="Garamond" w:cs="Times New Roman"/>
          <w:sz w:val="24"/>
          <w:szCs w:val="24"/>
        </w:rPr>
        <w:t xml:space="preserve">, on the other hand, </w:t>
      </w:r>
      <w:r w:rsidR="00DA4BA3" w:rsidRPr="00DA4FEA">
        <w:rPr>
          <w:rFonts w:ascii="Garamond" w:hAnsi="Garamond" w:cs="Times New Roman"/>
          <w:sz w:val="24"/>
          <w:szCs w:val="24"/>
        </w:rPr>
        <w:t xml:space="preserve">have </w:t>
      </w:r>
      <w:r w:rsidR="00237639" w:rsidRPr="00DA4FEA">
        <w:rPr>
          <w:rFonts w:ascii="Garamond" w:hAnsi="Garamond" w:cs="Times New Roman"/>
          <w:sz w:val="24"/>
          <w:szCs w:val="24"/>
        </w:rPr>
        <w:t>wanted</w:t>
      </w:r>
      <w:r w:rsidR="00EE4C1A" w:rsidRPr="00DA4FEA">
        <w:rPr>
          <w:rFonts w:ascii="Garamond" w:hAnsi="Garamond" w:cs="Times New Roman"/>
          <w:sz w:val="24"/>
          <w:szCs w:val="24"/>
        </w:rPr>
        <w:t xml:space="preserve"> t</w:t>
      </w:r>
      <w:r w:rsidR="00961225" w:rsidRPr="00DA4FEA">
        <w:rPr>
          <w:rFonts w:ascii="Garamond" w:hAnsi="Garamond" w:cs="Times New Roman"/>
          <w:sz w:val="24"/>
          <w:szCs w:val="24"/>
        </w:rPr>
        <w:t>o</w:t>
      </w:r>
      <w:r w:rsidR="00EE4C1A" w:rsidRPr="00DA4FEA">
        <w:rPr>
          <w:rFonts w:ascii="Garamond" w:hAnsi="Garamond" w:cs="Times New Roman"/>
          <w:sz w:val="24"/>
          <w:szCs w:val="24"/>
        </w:rPr>
        <w:t xml:space="preserve"> secure their </w:t>
      </w:r>
      <w:r w:rsidR="00161460" w:rsidRPr="00DA4FEA">
        <w:rPr>
          <w:rFonts w:ascii="Garamond" w:hAnsi="Garamond" w:cs="Times New Roman"/>
          <w:sz w:val="24"/>
          <w:szCs w:val="24"/>
        </w:rPr>
        <w:t>employment</w:t>
      </w:r>
      <w:r w:rsidR="00961225" w:rsidRPr="00DA4FEA">
        <w:rPr>
          <w:rFonts w:ascii="Garamond" w:hAnsi="Garamond" w:cs="Times New Roman"/>
          <w:sz w:val="24"/>
          <w:szCs w:val="24"/>
        </w:rPr>
        <w:t>,</w:t>
      </w:r>
      <w:r w:rsidRPr="00DA4FEA">
        <w:rPr>
          <w:rFonts w:ascii="Garamond" w:hAnsi="Garamond" w:cs="Times New Roman"/>
          <w:sz w:val="24"/>
          <w:szCs w:val="24"/>
        </w:rPr>
        <w:t xml:space="preserve"> </w:t>
      </w:r>
      <w:r w:rsidR="006858BA" w:rsidRPr="00DA4FEA">
        <w:rPr>
          <w:rFonts w:ascii="Garamond" w:hAnsi="Garamond" w:cs="Times New Roman"/>
          <w:sz w:val="24"/>
          <w:szCs w:val="24"/>
        </w:rPr>
        <w:t>against</w:t>
      </w:r>
      <w:r w:rsidRPr="00DA4FEA">
        <w:rPr>
          <w:rFonts w:ascii="Garamond" w:hAnsi="Garamond" w:cs="Times New Roman"/>
          <w:sz w:val="24"/>
          <w:szCs w:val="24"/>
        </w:rPr>
        <w:t xml:space="preserve"> the </w:t>
      </w:r>
      <w:r w:rsidR="00961225" w:rsidRPr="00DA4FEA">
        <w:rPr>
          <w:rFonts w:ascii="Garamond" w:hAnsi="Garamond" w:cs="Times New Roman"/>
          <w:sz w:val="24"/>
          <w:szCs w:val="24"/>
        </w:rPr>
        <w:t>influence of the market</w:t>
      </w:r>
      <w:r w:rsidR="00EE4C1A" w:rsidRPr="00DA4FEA">
        <w:rPr>
          <w:rFonts w:ascii="Garamond" w:hAnsi="Garamond" w:cs="Times New Roman"/>
          <w:sz w:val="24"/>
          <w:szCs w:val="24"/>
        </w:rPr>
        <w:t xml:space="preserve">. </w:t>
      </w:r>
      <w:r w:rsidR="006858BA" w:rsidRPr="00DA4FEA">
        <w:rPr>
          <w:rFonts w:ascii="Garamond" w:hAnsi="Garamond" w:cs="Times New Roman"/>
          <w:sz w:val="24"/>
          <w:szCs w:val="24"/>
        </w:rPr>
        <w:t>While the two parties prioritized different components of “</w:t>
      </w:r>
      <w:proofErr w:type="spellStart"/>
      <w:r w:rsidR="006858BA" w:rsidRPr="00DA4FEA">
        <w:rPr>
          <w:rFonts w:ascii="Garamond" w:hAnsi="Garamond" w:cs="Times New Roman"/>
          <w:sz w:val="24"/>
          <w:szCs w:val="24"/>
        </w:rPr>
        <w:t>flexicurity</w:t>
      </w:r>
      <w:proofErr w:type="spellEnd"/>
      <w:r w:rsidR="006858BA" w:rsidRPr="00DA4FEA">
        <w:rPr>
          <w:rFonts w:ascii="Garamond" w:hAnsi="Garamond" w:cs="Times New Roman"/>
          <w:sz w:val="24"/>
          <w:szCs w:val="24"/>
        </w:rPr>
        <w:t xml:space="preserve">”, both of them wanted to realize lower unemployment level that would foster </w:t>
      </w:r>
      <w:r w:rsidR="00C76B43" w:rsidRPr="00DA4FEA">
        <w:rPr>
          <w:rFonts w:ascii="Garamond" w:hAnsi="Garamond" w:cs="Times New Roman"/>
          <w:sz w:val="24"/>
          <w:szCs w:val="24"/>
        </w:rPr>
        <w:t xml:space="preserve">the </w:t>
      </w:r>
      <w:r w:rsidR="006858BA" w:rsidRPr="00DA4FEA">
        <w:rPr>
          <w:rFonts w:ascii="Garamond" w:hAnsi="Garamond" w:cs="Times New Roman"/>
          <w:sz w:val="24"/>
          <w:szCs w:val="24"/>
        </w:rPr>
        <w:t xml:space="preserve">healthy </w:t>
      </w:r>
      <w:r w:rsidR="0087367F" w:rsidRPr="00DA4FEA">
        <w:rPr>
          <w:rFonts w:ascii="Garamond" w:hAnsi="Garamond" w:cs="Times New Roman"/>
          <w:sz w:val="24"/>
          <w:szCs w:val="24"/>
        </w:rPr>
        <w:t xml:space="preserve">welfare system and </w:t>
      </w:r>
      <w:r w:rsidR="00C76B43" w:rsidRPr="00DA4FEA">
        <w:rPr>
          <w:rFonts w:ascii="Garamond" w:hAnsi="Garamond" w:cs="Times New Roman"/>
          <w:sz w:val="24"/>
          <w:szCs w:val="24"/>
        </w:rPr>
        <w:t xml:space="preserve">the robust </w:t>
      </w:r>
      <w:r w:rsidR="0087367F" w:rsidRPr="00DA4FEA">
        <w:rPr>
          <w:rFonts w:ascii="Garamond" w:hAnsi="Garamond" w:cs="Times New Roman"/>
          <w:sz w:val="24"/>
          <w:szCs w:val="24"/>
        </w:rPr>
        <w:t>economy at large</w:t>
      </w:r>
      <w:r w:rsidR="00E76C02" w:rsidRPr="00DA4FEA">
        <w:rPr>
          <w:rFonts w:ascii="Garamond" w:hAnsi="Garamond" w:cs="Times New Roman"/>
          <w:sz w:val="24"/>
          <w:szCs w:val="24"/>
        </w:rPr>
        <w:t xml:space="preserve"> (</w:t>
      </w:r>
      <w:proofErr w:type="spellStart"/>
      <w:r w:rsidR="00020A50" w:rsidRPr="00DA4FEA">
        <w:rPr>
          <w:rFonts w:ascii="Garamond" w:hAnsi="Garamond" w:cs="Times New Roman"/>
          <w:sz w:val="24"/>
          <w:szCs w:val="24"/>
        </w:rPr>
        <w:t>Tros</w:t>
      </w:r>
      <w:proofErr w:type="spellEnd"/>
      <w:r w:rsidR="00020A50" w:rsidRPr="00DA4FEA">
        <w:rPr>
          <w:rFonts w:ascii="Garamond" w:hAnsi="Garamond" w:cs="Times New Roman"/>
          <w:sz w:val="24"/>
          <w:szCs w:val="24"/>
        </w:rPr>
        <w:t xml:space="preserve"> 2009; </w:t>
      </w:r>
      <w:proofErr w:type="spellStart"/>
      <w:r w:rsidR="00E76C02" w:rsidRPr="00DA4FEA">
        <w:rPr>
          <w:rFonts w:ascii="Garamond" w:hAnsi="Garamond" w:cs="Times New Roman"/>
          <w:sz w:val="24"/>
          <w:szCs w:val="24"/>
        </w:rPr>
        <w:t>Maselli</w:t>
      </w:r>
      <w:proofErr w:type="spellEnd"/>
      <w:r w:rsidR="00E76C02" w:rsidRPr="00DA4FEA">
        <w:rPr>
          <w:rFonts w:ascii="Garamond" w:hAnsi="Garamond" w:cs="Times New Roman"/>
          <w:sz w:val="24"/>
          <w:szCs w:val="24"/>
        </w:rPr>
        <w:t xml:space="preserve"> 2010; </w:t>
      </w:r>
      <w:proofErr w:type="spellStart"/>
      <w:r w:rsidR="00E76C02" w:rsidRPr="00DA4FEA">
        <w:rPr>
          <w:rFonts w:ascii="Garamond" w:hAnsi="Garamond" w:cs="Times New Roman"/>
          <w:sz w:val="24"/>
          <w:szCs w:val="24"/>
        </w:rPr>
        <w:t>Rhein</w:t>
      </w:r>
      <w:proofErr w:type="spellEnd"/>
      <w:r w:rsidR="00E76C02" w:rsidRPr="00DA4FEA">
        <w:rPr>
          <w:rFonts w:ascii="Garamond" w:hAnsi="Garamond" w:cs="Times New Roman"/>
          <w:sz w:val="24"/>
          <w:szCs w:val="24"/>
        </w:rPr>
        <w:t xml:space="preserve"> 2010)</w:t>
      </w:r>
      <w:r w:rsidR="006858BA" w:rsidRPr="00DA4FEA">
        <w:rPr>
          <w:rFonts w:ascii="Garamond" w:hAnsi="Garamond" w:cs="Times New Roman"/>
          <w:sz w:val="24"/>
          <w:szCs w:val="24"/>
        </w:rPr>
        <w:t>.</w:t>
      </w:r>
    </w:p>
    <w:p w:rsidR="00297666" w:rsidRPr="00DA4FEA" w:rsidRDefault="006858BA" w:rsidP="00DA4FEA">
      <w:pPr>
        <w:ind w:firstLine="720"/>
        <w:contextualSpacing/>
        <w:jc w:val="center"/>
        <w:rPr>
          <w:rFonts w:ascii="Garamond" w:hAnsi="Garamond" w:cs="Times New Roman"/>
          <w:sz w:val="24"/>
          <w:szCs w:val="24"/>
        </w:rPr>
      </w:pPr>
      <w:r w:rsidRPr="00DA4FEA">
        <w:rPr>
          <w:rFonts w:ascii="Garamond" w:hAnsi="Garamond" w:cs="Times New Roman"/>
          <w:sz w:val="24"/>
          <w:szCs w:val="24"/>
        </w:rPr>
        <w:t xml:space="preserve">However, despite their similar </w:t>
      </w:r>
      <w:r w:rsidR="00894C55" w:rsidRPr="00DA4FEA">
        <w:rPr>
          <w:rFonts w:ascii="Garamond" w:hAnsi="Garamond" w:cs="Times New Roman"/>
          <w:sz w:val="24"/>
          <w:szCs w:val="24"/>
        </w:rPr>
        <w:t xml:space="preserve">size of </w:t>
      </w:r>
      <w:r w:rsidR="000C02EF" w:rsidRPr="00DA4FEA">
        <w:rPr>
          <w:rFonts w:ascii="Garamond" w:hAnsi="Garamond" w:cs="Times New Roman"/>
          <w:sz w:val="24"/>
          <w:szCs w:val="24"/>
        </w:rPr>
        <w:t>the ALMP</w:t>
      </w:r>
      <w:r w:rsidR="00894C55" w:rsidRPr="00DA4FEA">
        <w:rPr>
          <w:rFonts w:ascii="Garamond" w:hAnsi="Garamond" w:cs="Times New Roman"/>
          <w:sz w:val="24"/>
          <w:szCs w:val="24"/>
        </w:rPr>
        <w:t xml:space="preserve"> expenditure, the Netherlands and Belgium have divergent labor market outcomes. The Netherlands has increased its total employment by more than t</w:t>
      </w:r>
      <w:r w:rsidR="00961225" w:rsidRPr="00DA4FEA">
        <w:rPr>
          <w:rFonts w:ascii="Garamond" w:hAnsi="Garamond" w:cs="Times New Roman"/>
          <w:sz w:val="24"/>
          <w:szCs w:val="24"/>
        </w:rPr>
        <w:t>welve</w:t>
      </w:r>
      <w:r w:rsidR="00894C55" w:rsidRPr="00DA4FEA">
        <w:rPr>
          <w:rFonts w:ascii="Garamond" w:hAnsi="Garamond" w:cs="Times New Roman"/>
          <w:sz w:val="24"/>
          <w:szCs w:val="24"/>
        </w:rPr>
        <w:t xml:space="preserve"> percent</w:t>
      </w:r>
      <w:r w:rsidR="00961225" w:rsidRPr="00DA4FEA">
        <w:rPr>
          <w:rFonts w:ascii="Garamond" w:hAnsi="Garamond" w:cs="Times New Roman"/>
          <w:sz w:val="24"/>
          <w:szCs w:val="24"/>
        </w:rPr>
        <w:t>s</w:t>
      </w:r>
      <w:r w:rsidRPr="00DA4FEA">
        <w:rPr>
          <w:rFonts w:ascii="Garamond" w:hAnsi="Garamond" w:cs="Times New Roman"/>
          <w:sz w:val="24"/>
          <w:szCs w:val="24"/>
        </w:rPr>
        <w:t xml:space="preserve"> – more than double of the</w:t>
      </w:r>
      <w:r w:rsidR="00894C55" w:rsidRPr="00DA4FEA">
        <w:rPr>
          <w:rFonts w:ascii="Garamond" w:hAnsi="Garamond" w:cs="Times New Roman"/>
          <w:sz w:val="24"/>
          <w:szCs w:val="24"/>
        </w:rPr>
        <w:t xml:space="preserve"> average increase of total employment among OECD countries during the same time period. In contrast, Belgium has shown an increase that merely went</w:t>
      </w:r>
      <w:r w:rsidR="00961225" w:rsidRPr="00DA4FEA">
        <w:rPr>
          <w:rFonts w:ascii="Garamond" w:hAnsi="Garamond" w:cs="Times New Roman"/>
          <w:sz w:val="24"/>
          <w:szCs w:val="24"/>
        </w:rPr>
        <w:t xml:space="preserve"> above the average</w:t>
      </w:r>
      <w:r w:rsidR="004D2403" w:rsidRPr="00DA4FEA">
        <w:rPr>
          <w:rFonts w:ascii="Garamond" w:hAnsi="Garamond" w:cs="Times New Roman"/>
          <w:sz w:val="24"/>
          <w:szCs w:val="24"/>
        </w:rPr>
        <w:t xml:space="preserve"> among</w:t>
      </w:r>
      <w:r w:rsidR="00961225" w:rsidRPr="00DA4FEA">
        <w:rPr>
          <w:rFonts w:ascii="Garamond" w:hAnsi="Garamond" w:cs="Times New Roman"/>
          <w:sz w:val="24"/>
          <w:szCs w:val="24"/>
        </w:rPr>
        <w:t xml:space="preserve"> </w:t>
      </w:r>
      <w:r w:rsidR="00894C55" w:rsidRPr="00DA4FEA">
        <w:rPr>
          <w:rFonts w:ascii="Garamond" w:hAnsi="Garamond" w:cs="Times New Roman"/>
          <w:sz w:val="24"/>
          <w:szCs w:val="24"/>
        </w:rPr>
        <w:t xml:space="preserve">OECD countries. </w:t>
      </w:r>
      <w:r w:rsidR="00297666" w:rsidRPr="00DA4FEA">
        <w:rPr>
          <w:rFonts w:ascii="Garamond" w:hAnsi="Garamond" w:cs="Times New Roman"/>
          <w:sz w:val="24"/>
          <w:szCs w:val="24"/>
        </w:rPr>
        <w:t xml:space="preserve">This paper addresses this </w:t>
      </w:r>
      <w:r w:rsidRPr="00DA4FEA">
        <w:rPr>
          <w:rFonts w:ascii="Garamond" w:hAnsi="Garamond" w:cs="Times New Roman"/>
          <w:sz w:val="24"/>
          <w:szCs w:val="24"/>
        </w:rPr>
        <w:t xml:space="preserve">puzzling </w:t>
      </w:r>
      <w:r w:rsidR="00961225" w:rsidRPr="00DA4FEA">
        <w:rPr>
          <w:rFonts w:ascii="Garamond" w:hAnsi="Garamond" w:cs="Times New Roman"/>
          <w:sz w:val="24"/>
          <w:szCs w:val="24"/>
        </w:rPr>
        <w:t>discrepancy</w:t>
      </w:r>
      <w:r w:rsidR="00297666" w:rsidRPr="00DA4FEA">
        <w:rPr>
          <w:rFonts w:ascii="Garamond" w:hAnsi="Garamond" w:cs="Times New Roman"/>
          <w:sz w:val="24"/>
          <w:szCs w:val="24"/>
        </w:rPr>
        <w:t xml:space="preserve">: </w:t>
      </w:r>
      <w:r w:rsidR="004D2403" w:rsidRPr="00DA4FEA">
        <w:rPr>
          <w:rFonts w:ascii="Garamond" w:hAnsi="Garamond" w:cs="Times New Roman"/>
          <w:sz w:val="24"/>
          <w:szCs w:val="24"/>
        </w:rPr>
        <w:t>W</w:t>
      </w:r>
      <w:r w:rsidR="00297666" w:rsidRPr="00DA4FEA">
        <w:rPr>
          <w:rFonts w:ascii="Garamond" w:hAnsi="Garamond" w:cs="Times New Roman"/>
          <w:sz w:val="24"/>
          <w:szCs w:val="24"/>
        </w:rPr>
        <w:t>hy did the Netherlands and Belgium diverge in their labor market outcomes, despite the</w:t>
      </w:r>
      <w:r w:rsidRPr="00DA4FEA">
        <w:rPr>
          <w:rFonts w:ascii="Garamond" w:hAnsi="Garamond" w:cs="Times New Roman"/>
          <w:sz w:val="24"/>
          <w:szCs w:val="24"/>
        </w:rPr>
        <w:t>ir</w:t>
      </w:r>
      <w:r w:rsidR="00297666" w:rsidRPr="00DA4FEA">
        <w:rPr>
          <w:rFonts w:ascii="Garamond" w:hAnsi="Garamond" w:cs="Times New Roman"/>
          <w:sz w:val="24"/>
          <w:szCs w:val="24"/>
        </w:rPr>
        <w:t xml:space="preserve"> similar ALMP expenditure size?</w:t>
      </w:r>
    </w:p>
    <w:p w:rsidR="00297666" w:rsidRPr="00DA4FEA" w:rsidRDefault="00C75ABD" w:rsidP="00DA4FEA">
      <w:pPr>
        <w:ind w:firstLine="720"/>
        <w:contextualSpacing/>
        <w:jc w:val="center"/>
        <w:rPr>
          <w:rFonts w:ascii="Garamond" w:hAnsi="Garamond" w:cs="Times New Roman"/>
          <w:sz w:val="24"/>
          <w:szCs w:val="24"/>
        </w:rPr>
      </w:pPr>
      <w:r w:rsidRPr="00DA4FEA">
        <w:rPr>
          <w:rFonts w:ascii="Garamond" w:hAnsi="Garamond" w:cs="Times New Roman"/>
          <w:sz w:val="24"/>
          <w:szCs w:val="24"/>
        </w:rPr>
        <w:t>This paper argues that the effect of ALMP</w:t>
      </w:r>
      <w:r w:rsidR="00297666" w:rsidRPr="00DA4FEA">
        <w:rPr>
          <w:rFonts w:ascii="Garamond" w:hAnsi="Garamond" w:cs="Times New Roman"/>
          <w:sz w:val="24"/>
          <w:szCs w:val="24"/>
        </w:rPr>
        <w:t xml:space="preserve"> </w:t>
      </w:r>
      <w:r w:rsidR="00E45E20" w:rsidRPr="00DA4FEA">
        <w:rPr>
          <w:rFonts w:ascii="Garamond" w:hAnsi="Garamond" w:cs="Times New Roman"/>
          <w:sz w:val="24"/>
          <w:szCs w:val="24"/>
        </w:rPr>
        <w:t xml:space="preserve">does not depend on expenditure, but depends on agents that implement the policy. </w:t>
      </w:r>
      <w:r w:rsidR="00297666" w:rsidRPr="00DA4FEA">
        <w:rPr>
          <w:rFonts w:ascii="Garamond" w:hAnsi="Garamond" w:cs="Times New Roman"/>
          <w:sz w:val="24"/>
          <w:szCs w:val="24"/>
        </w:rPr>
        <w:t xml:space="preserve">In the Netherlands, </w:t>
      </w:r>
      <w:r w:rsidR="00BB6ABF" w:rsidRPr="00DA4FEA">
        <w:rPr>
          <w:rFonts w:ascii="Garamond" w:hAnsi="Garamond" w:cs="Times New Roman"/>
          <w:sz w:val="24"/>
          <w:szCs w:val="24"/>
        </w:rPr>
        <w:t xml:space="preserve">the </w:t>
      </w:r>
      <w:r w:rsidR="00297666" w:rsidRPr="00DA4FEA">
        <w:rPr>
          <w:rFonts w:ascii="Garamond" w:hAnsi="Garamond" w:cs="Times New Roman"/>
          <w:sz w:val="24"/>
          <w:szCs w:val="24"/>
        </w:rPr>
        <w:t>employers were chosen as the agents to implement the AL</w:t>
      </w:r>
      <w:r w:rsidR="006858BA" w:rsidRPr="00DA4FEA">
        <w:rPr>
          <w:rFonts w:ascii="Garamond" w:hAnsi="Garamond" w:cs="Times New Roman"/>
          <w:sz w:val="24"/>
          <w:szCs w:val="24"/>
        </w:rPr>
        <w:t xml:space="preserve">MP against </w:t>
      </w:r>
      <w:r w:rsidR="00BB6ABF" w:rsidRPr="00DA4FEA">
        <w:rPr>
          <w:rFonts w:ascii="Garamond" w:hAnsi="Garamond" w:cs="Times New Roman"/>
          <w:sz w:val="24"/>
          <w:szCs w:val="24"/>
        </w:rPr>
        <w:t xml:space="preserve">the </w:t>
      </w:r>
      <w:r w:rsidR="006858BA" w:rsidRPr="00DA4FEA">
        <w:rPr>
          <w:rFonts w:ascii="Garamond" w:hAnsi="Garamond" w:cs="Times New Roman"/>
          <w:sz w:val="24"/>
          <w:szCs w:val="24"/>
        </w:rPr>
        <w:t xml:space="preserve">rising unemployment, and </w:t>
      </w:r>
      <w:r w:rsidR="00BB6ABF" w:rsidRPr="00DA4FEA">
        <w:rPr>
          <w:rFonts w:ascii="Garamond" w:hAnsi="Garamond" w:cs="Times New Roman"/>
          <w:sz w:val="24"/>
          <w:szCs w:val="24"/>
        </w:rPr>
        <w:t xml:space="preserve">the </w:t>
      </w:r>
      <w:r w:rsidR="006858BA" w:rsidRPr="00DA4FEA">
        <w:rPr>
          <w:rFonts w:ascii="Garamond" w:hAnsi="Garamond" w:cs="Times New Roman"/>
          <w:sz w:val="24"/>
          <w:szCs w:val="24"/>
        </w:rPr>
        <w:t xml:space="preserve">employers actively fostered flexibility in the labor market. </w:t>
      </w:r>
      <w:r w:rsidR="008B4084" w:rsidRPr="00DA4FEA">
        <w:rPr>
          <w:rFonts w:ascii="Garamond" w:hAnsi="Garamond" w:cs="Times New Roman"/>
          <w:sz w:val="24"/>
          <w:szCs w:val="24"/>
        </w:rPr>
        <w:t>The e</w:t>
      </w:r>
      <w:r w:rsidR="00297666" w:rsidRPr="00DA4FEA">
        <w:rPr>
          <w:rFonts w:ascii="Garamond" w:hAnsi="Garamond" w:cs="Times New Roman"/>
          <w:sz w:val="24"/>
          <w:szCs w:val="24"/>
        </w:rPr>
        <w:t xml:space="preserve">mployer-led ALMP of the Netherlands subsequently resulted in part-time economy where full-time and part-time workers </w:t>
      </w:r>
      <w:r w:rsidR="00961225" w:rsidRPr="00DA4FEA">
        <w:rPr>
          <w:rFonts w:ascii="Garamond" w:hAnsi="Garamond" w:cs="Times New Roman"/>
          <w:sz w:val="24"/>
          <w:szCs w:val="24"/>
        </w:rPr>
        <w:t>were</w:t>
      </w:r>
      <w:r w:rsidR="00297666" w:rsidRPr="00DA4FEA">
        <w:rPr>
          <w:rFonts w:ascii="Garamond" w:hAnsi="Garamond" w:cs="Times New Roman"/>
          <w:sz w:val="24"/>
          <w:szCs w:val="24"/>
        </w:rPr>
        <w:t xml:space="preserve"> interchangeably engaged in the </w:t>
      </w:r>
      <w:r w:rsidR="006858BA" w:rsidRPr="00DA4FEA">
        <w:rPr>
          <w:rFonts w:ascii="Garamond" w:hAnsi="Garamond" w:cs="Times New Roman"/>
          <w:sz w:val="24"/>
          <w:szCs w:val="24"/>
        </w:rPr>
        <w:t>workforce</w:t>
      </w:r>
      <w:r w:rsidR="00297666" w:rsidRPr="00DA4FEA">
        <w:rPr>
          <w:rFonts w:ascii="Garamond" w:hAnsi="Garamond" w:cs="Times New Roman"/>
          <w:sz w:val="24"/>
          <w:szCs w:val="24"/>
        </w:rPr>
        <w:t xml:space="preserve">. In contrast, </w:t>
      </w:r>
      <w:r w:rsidR="00BB6ABF" w:rsidRPr="00DA4FEA">
        <w:rPr>
          <w:rFonts w:ascii="Garamond" w:hAnsi="Garamond" w:cs="Times New Roman"/>
          <w:sz w:val="24"/>
          <w:szCs w:val="24"/>
        </w:rPr>
        <w:t xml:space="preserve">the </w:t>
      </w:r>
      <w:r w:rsidR="00297666" w:rsidRPr="00DA4FEA">
        <w:rPr>
          <w:rFonts w:ascii="Garamond" w:hAnsi="Garamond" w:cs="Times New Roman"/>
          <w:sz w:val="24"/>
          <w:szCs w:val="24"/>
        </w:rPr>
        <w:t xml:space="preserve">unions took on the role of implementing the ALMP in Belgium. They maintained their influence on labor market within the traditional corporatist </w:t>
      </w:r>
      <w:r w:rsidR="00237639" w:rsidRPr="00DA4FEA">
        <w:rPr>
          <w:rFonts w:ascii="Garamond" w:hAnsi="Garamond" w:cs="Times New Roman"/>
          <w:sz w:val="24"/>
          <w:szCs w:val="24"/>
        </w:rPr>
        <w:t>system</w:t>
      </w:r>
      <w:r w:rsidR="00297666" w:rsidRPr="00DA4FEA">
        <w:rPr>
          <w:rFonts w:ascii="Garamond" w:hAnsi="Garamond" w:cs="Times New Roman"/>
          <w:sz w:val="24"/>
          <w:szCs w:val="24"/>
        </w:rPr>
        <w:t xml:space="preserve">. They </w:t>
      </w:r>
      <w:r w:rsidR="006858BA" w:rsidRPr="00DA4FEA">
        <w:rPr>
          <w:rFonts w:ascii="Garamond" w:hAnsi="Garamond" w:cs="Times New Roman"/>
          <w:sz w:val="24"/>
          <w:szCs w:val="24"/>
        </w:rPr>
        <w:t xml:space="preserve">then </w:t>
      </w:r>
      <w:r w:rsidR="00297666" w:rsidRPr="00DA4FEA">
        <w:rPr>
          <w:rFonts w:ascii="Garamond" w:hAnsi="Garamond" w:cs="Times New Roman"/>
          <w:sz w:val="24"/>
          <w:szCs w:val="24"/>
        </w:rPr>
        <w:t>designed the labor market</w:t>
      </w:r>
      <w:r w:rsidR="00961225" w:rsidRPr="00DA4FEA">
        <w:rPr>
          <w:rFonts w:ascii="Garamond" w:hAnsi="Garamond" w:cs="Times New Roman"/>
          <w:sz w:val="24"/>
          <w:szCs w:val="24"/>
        </w:rPr>
        <w:t xml:space="preserve"> that prioritized</w:t>
      </w:r>
      <w:r w:rsidR="00297666" w:rsidRPr="00DA4FEA">
        <w:rPr>
          <w:rFonts w:ascii="Garamond" w:hAnsi="Garamond" w:cs="Times New Roman"/>
          <w:sz w:val="24"/>
          <w:szCs w:val="24"/>
        </w:rPr>
        <w:t xml:space="preserve"> security, with increased unemployment benefit and </w:t>
      </w:r>
      <w:r w:rsidR="00961225" w:rsidRPr="00DA4FEA">
        <w:rPr>
          <w:rFonts w:ascii="Garamond" w:hAnsi="Garamond" w:cs="Times New Roman"/>
          <w:sz w:val="24"/>
          <w:szCs w:val="24"/>
        </w:rPr>
        <w:t xml:space="preserve">more </w:t>
      </w:r>
      <w:r w:rsidR="00297666" w:rsidRPr="00DA4FEA">
        <w:rPr>
          <w:rFonts w:ascii="Garamond" w:hAnsi="Garamond" w:cs="Times New Roman"/>
          <w:sz w:val="24"/>
          <w:szCs w:val="24"/>
        </w:rPr>
        <w:t>full-time jobs</w:t>
      </w:r>
      <w:r w:rsidR="00BB6ABF" w:rsidRPr="00DA4FEA">
        <w:rPr>
          <w:rFonts w:ascii="Garamond" w:hAnsi="Garamond" w:cs="Times New Roman"/>
          <w:sz w:val="24"/>
          <w:szCs w:val="24"/>
        </w:rPr>
        <w:t>, against the increasingly precarious market condition</w:t>
      </w:r>
      <w:r w:rsidR="00297666" w:rsidRPr="00DA4FEA">
        <w:rPr>
          <w:rFonts w:ascii="Garamond" w:hAnsi="Garamond" w:cs="Times New Roman"/>
          <w:sz w:val="24"/>
          <w:szCs w:val="24"/>
        </w:rPr>
        <w:t xml:space="preserve">. Consequently, when agents of ALMP implementation </w:t>
      </w:r>
      <w:r w:rsidR="00961225" w:rsidRPr="00DA4FEA">
        <w:rPr>
          <w:rFonts w:ascii="Garamond" w:hAnsi="Garamond" w:cs="Times New Roman"/>
          <w:sz w:val="24"/>
          <w:szCs w:val="24"/>
        </w:rPr>
        <w:t>differed</w:t>
      </w:r>
      <w:r w:rsidR="00297666" w:rsidRPr="00DA4FEA">
        <w:rPr>
          <w:rFonts w:ascii="Garamond" w:hAnsi="Garamond" w:cs="Times New Roman"/>
          <w:sz w:val="24"/>
          <w:szCs w:val="24"/>
        </w:rPr>
        <w:t>, the two countries have shown divergent labor market outcomes.</w:t>
      </w:r>
    </w:p>
    <w:p w:rsidR="00562110" w:rsidRPr="00DA4FEA" w:rsidRDefault="00297666" w:rsidP="00DA4FEA">
      <w:pPr>
        <w:ind w:firstLine="720"/>
        <w:contextualSpacing/>
        <w:jc w:val="center"/>
        <w:rPr>
          <w:rFonts w:ascii="Garamond" w:hAnsi="Garamond" w:cs="Times New Roman"/>
          <w:sz w:val="24"/>
          <w:szCs w:val="24"/>
        </w:rPr>
      </w:pPr>
      <w:r w:rsidRPr="00DA4FEA">
        <w:rPr>
          <w:rFonts w:ascii="Garamond" w:hAnsi="Garamond" w:cs="Times New Roman"/>
          <w:sz w:val="24"/>
          <w:szCs w:val="24"/>
        </w:rPr>
        <w:lastRenderedPageBreak/>
        <w:t xml:space="preserve">This paper </w:t>
      </w:r>
      <w:r w:rsidR="00F03A4A" w:rsidRPr="00DA4FEA">
        <w:rPr>
          <w:rFonts w:ascii="Garamond" w:hAnsi="Garamond" w:cs="Times New Roman"/>
          <w:sz w:val="24"/>
          <w:szCs w:val="24"/>
        </w:rPr>
        <w:t xml:space="preserve">draws a distinction from previous literatures on </w:t>
      </w:r>
      <w:r w:rsidR="00BB6ABF" w:rsidRPr="00DA4FEA">
        <w:rPr>
          <w:rFonts w:ascii="Garamond" w:hAnsi="Garamond" w:cs="Times New Roman"/>
          <w:sz w:val="24"/>
          <w:szCs w:val="24"/>
        </w:rPr>
        <w:t xml:space="preserve">welfare </w:t>
      </w:r>
      <w:r w:rsidR="007A2186" w:rsidRPr="00DA4FEA">
        <w:rPr>
          <w:rFonts w:ascii="Garamond" w:hAnsi="Garamond" w:cs="Times New Roman"/>
          <w:sz w:val="24"/>
          <w:szCs w:val="24"/>
        </w:rPr>
        <w:t>state</w:t>
      </w:r>
      <w:r w:rsidR="00F03A4A" w:rsidRPr="00DA4FEA">
        <w:rPr>
          <w:rFonts w:ascii="Garamond" w:hAnsi="Garamond" w:cs="Times New Roman"/>
          <w:sz w:val="24"/>
          <w:szCs w:val="24"/>
        </w:rPr>
        <w:t xml:space="preserve">. Many studies on </w:t>
      </w:r>
      <w:r w:rsidR="007A2186" w:rsidRPr="00DA4FEA">
        <w:rPr>
          <w:rFonts w:ascii="Garamond" w:hAnsi="Garamond" w:cs="Times New Roman"/>
          <w:sz w:val="24"/>
          <w:szCs w:val="24"/>
        </w:rPr>
        <w:t>welfare state</w:t>
      </w:r>
      <w:r w:rsidR="00F03A4A" w:rsidRPr="00DA4FEA">
        <w:rPr>
          <w:rFonts w:ascii="Garamond" w:hAnsi="Garamond" w:cs="Times New Roman"/>
          <w:sz w:val="24"/>
          <w:szCs w:val="24"/>
        </w:rPr>
        <w:t xml:space="preserve"> have focused on </w:t>
      </w:r>
      <w:r w:rsidR="00E76C02" w:rsidRPr="00DA4FEA">
        <w:rPr>
          <w:rFonts w:ascii="Garamond" w:hAnsi="Garamond" w:cs="Times New Roman"/>
          <w:sz w:val="24"/>
          <w:szCs w:val="24"/>
        </w:rPr>
        <w:t>the determinan</w:t>
      </w:r>
      <w:r w:rsidR="001B252E" w:rsidRPr="00DA4FEA">
        <w:rPr>
          <w:rFonts w:ascii="Garamond" w:hAnsi="Garamond" w:cs="Times New Roman"/>
          <w:sz w:val="24"/>
          <w:szCs w:val="24"/>
        </w:rPr>
        <w:t>ts of expenditure size</w:t>
      </w:r>
      <w:r w:rsidR="00994FD5" w:rsidRPr="00DA4FEA">
        <w:rPr>
          <w:rFonts w:ascii="Garamond" w:hAnsi="Garamond" w:cs="Times New Roman"/>
          <w:sz w:val="24"/>
          <w:szCs w:val="24"/>
        </w:rPr>
        <w:t xml:space="preserve"> </w:t>
      </w:r>
      <w:r w:rsidR="00562110" w:rsidRPr="00DA4FEA">
        <w:rPr>
          <w:rFonts w:ascii="Garamond" w:hAnsi="Garamond" w:cs="Times New Roman"/>
          <w:sz w:val="24"/>
          <w:szCs w:val="24"/>
        </w:rPr>
        <w:t>(</w:t>
      </w:r>
      <w:proofErr w:type="spellStart"/>
      <w:r w:rsidR="00562110" w:rsidRPr="00DA4FEA">
        <w:rPr>
          <w:rFonts w:ascii="Garamond" w:hAnsi="Garamond" w:cs="Times New Roman"/>
          <w:sz w:val="24"/>
          <w:szCs w:val="24"/>
        </w:rPr>
        <w:t>Esping</w:t>
      </w:r>
      <w:proofErr w:type="spellEnd"/>
      <w:r w:rsidR="00562110" w:rsidRPr="00DA4FEA">
        <w:rPr>
          <w:rFonts w:ascii="Garamond" w:hAnsi="Garamond" w:cs="Times New Roman"/>
          <w:sz w:val="24"/>
          <w:szCs w:val="24"/>
        </w:rPr>
        <w:t xml:space="preserve">-Andersen 1990; </w:t>
      </w:r>
      <w:proofErr w:type="spellStart"/>
      <w:r w:rsidR="00562110" w:rsidRPr="00DA4FEA">
        <w:rPr>
          <w:rFonts w:ascii="Garamond" w:hAnsi="Garamond" w:cs="Times New Roman"/>
          <w:sz w:val="24"/>
          <w:szCs w:val="24"/>
        </w:rPr>
        <w:t>Amenta</w:t>
      </w:r>
      <w:proofErr w:type="spellEnd"/>
      <w:r w:rsidR="00562110" w:rsidRPr="00DA4FEA">
        <w:rPr>
          <w:rFonts w:ascii="Garamond" w:hAnsi="Garamond" w:cs="Times New Roman"/>
          <w:sz w:val="24"/>
          <w:szCs w:val="24"/>
        </w:rPr>
        <w:t xml:space="preserve"> 1998; Pierson 1996; Huber and Stephens 2001; </w:t>
      </w:r>
      <w:proofErr w:type="spellStart"/>
      <w:r w:rsidR="00562110" w:rsidRPr="00DA4FEA">
        <w:rPr>
          <w:rFonts w:ascii="Garamond" w:hAnsi="Garamond" w:cs="Times New Roman"/>
          <w:sz w:val="24"/>
          <w:szCs w:val="24"/>
        </w:rPr>
        <w:t>Kenworthy</w:t>
      </w:r>
      <w:proofErr w:type="spellEnd"/>
      <w:r w:rsidR="00562110" w:rsidRPr="00DA4FEA">
        <w:rPr>
          <w:rFonts w:ascii="Garamond" w:hAnsi="Garamond" w:cs="Times New Roman"/>
          <w:sz w:val="24"/>
          <w:szCs w:val="24"/>
        </w:rPr>
        <w:t xml:space="preserve"> and </w:t>
      </w:r>
      <w:proofErr w:type="spellStart"/>
      <w:r w:rsidR="00562110" w:rsidRPr="00DA4FEA">
        <w:rPr>
          <w:rFonts w:ascii="Garamond" w:hAnsi="Garamond" w:cs="Times New Roman"/>
          <w:sz w:val="24"/>
          <w:szCs w:val="24"/>
        </w:rPr>
        <w:t>Pontusson</w:t>
      </w:r>
      <w:proofErr w:type="spellEnd"/>
      <w:r w:rsidR="00562110" w:rsidRPr="00DA4FEA">
        <w:rPr>
          <w:rFonts w:ascii="Garamond" w:hAnsi="Garamond" w:cs="Times New Roman"/>
          <w:sz w:val="24"/>
          <w:szCs w:val="24"/>
        </w:rPr>
        <w:t xml:space="preserve"> 2005; Lee 2005; Haggard and Kaufman 2008)</w:t>
      </w:r>
      <w:r w:rsidR="00562110" w:rsidRPr="00DA4FEA">
        <w:rPr>
          <w:rStyle w:val="FootnoteReference"/>
          <w:rFonts w:ascii="Garamond" w:hAnsi="Garamond" w:cs="Times New Roman"/>
          <w:sz w:val="24"/>
          <w:szCs w:val="24"/>
        </w:rPr>
        <w:footnoteReference w:id="2"/>
      </w:r>
      <w:r w:rsidR="001B252E" w:rsidRPr="00DA4FEA">
        <w:rPr>
          <w:rFonts w:ascii="Garamond" w:hAnsi="Garamond" w:cs="Times New Roman"/>
          <w:sz w:val="24"/>
          <w:szCs w:val="24"/>
        </w:rPr>
        <w:t xml:space="preserve">. </w:t>
      </w:r>
      <w:r w:rsidR="00562110" w:rsidRPr="00DA4FEA">
        <w:rPr>
          <w:rFonts w:ascii="Garamond" w:hAnsi="Garamond" w:cs="Times New Roman"/>
          <w:sz w:val="24"/>
          <w:szCs w:val="24"/>
        </w:rPr>
        <w:t>They tr</w:t>
      </w:r>
      <w:r w:rsidR="00D16545" w:rsidRPr="00DA4FEA">
        <w:rPr>
          <w:rFonts w:ascii="Garamond" w:hAnsi="Garamond" w:cs="Times New Roman"/>
          <w:sz w:val="24"/>
          <w:szCs w:val="24"/>
        </w:rPr>
        <w:t>ied</w:t>
      </w:r>
      <w:r w:rsidR="00562110" w:rsidRPr="00DA4FEA">
        <w:rPr>
          <w:rFonts w:ascii="Garamond" w:hAnsi="Garamond" w:cs="Times New Roman"/>
          <w:sz w:val="24"/>
          <w:szCs w:val="24"/>
        </w:rPr>
        <w:t xml:space="preserve"> to find the determinants of </w:t>
      </w:r>
      <w:r w:rsidR="00D16545" w:rsidRPr="00DA4FEA">
        <w:rPr>
          <w:rFonts w:ascii="Garamond" w:hAnsi="Garamond" w:cs="Times New Roman"/>
          <w:sz w:val="24"/>
          <w:szCs w:val="24"/>
        </w:rPr>
        <w:t xml:space="preserve">different </w:t>
      </w:r>
      <w:r w:rsidR="00562110" w:rsidRPr="00DA4FEA">
        <w:rPr>
          <w:rFonts w:ascii="Garamond" w:hAnsi="Garamond" w:cs="Times New Roman"/>
          <w:sz w:val="24"/>
          <w:szCs w:val="24"/>
        </w:rPr>
        <w:t>expenditure size</w:t>
      </w:r>
      <w:r w:rsidR="00D16545" w:rsidRPr="00DA4FEA">
        <w:rPr>
          <w:rFonts w:ascii="Garamond" w:hAnsi="Garamond" w:cs="Times New Roman"/>
          <w:sz w:val="24"/>
          <w:szCs w:val="24"/>
        </w:rPr>
        <w:t>s</w:t>
      </w:r>
      <w:r w:rsidR="00562110" w:rsidRPr="00DA4FEA">
        <w:rPr>
          <w:rFonts w:ascii="Garamond" w:hAnsi="Garamond" w:cs="Times New Roman"/>
          <w:sz w:val="24"/>
          <w:szCs w:val="24"/>
        </w:rPr>
        <w:t>, equating the expenditure size to</w:t>
      </w:r>
      <w:r w:rsidR="00D16545" w:rsidRPr="00DA4FEA">
        <w:rPr>
          <w:rFonts w:ascii="Garamond" w:hAnsi="Garamond" w:cs="Times New Roman"/>
          <w:sz w:val="24"/>
          <w:szCs w:val="24"/>
        </w:rPr>
        <w:t xml:space="preserve"> the</w:t>
      </w:r>
      <w:r w:rsidR="00562110" w:rsidRPr="00DA4FEA">
        <w:rPr>
          <w:rFonts w:ascii="Garamond" w:hAnsi="Garamond" w:cs="Times New Roman"/>
          <w:sz w:val="24"/>
          <w:szCs w:val="24"/>
        </w:rPr>
        <w:t xml:space="preserve"> “</w:t>
      </w:r>
      <w:proofErr w:type="spellStart"/>
      <w:r w:rsidR="00562110" w:rsidRPr="00DA4FEA">
        <w:rPr>
          <w:rFonts w:ascii="Garamond" w:hAnsi="Garamond" w:cs="Times New Roman"/>
          <w:sz w:val="24"/>
          <w:szCs w:val="24"/>
        </w:rPr>
        <w:t>decommodification</w:t>
      </w:r>
      <w:proofErr w:type="spellEnd"/>
      <w:r w:rsidR="00562110" w:rsidRPr="00DA4FEA">
        <w:rPr>
          <w:rFonts w:ascii="Garamond" w:hAnsi="Garamond" w:cs="Times New Roman"/>
          <w:sz w:val="24"/>
          <w:szCs w:val="24"/>
        </w:rPr>
        <w:t xml:space="preserve">” measure. </w:t>
      </w:r>
      <w:r w:rsidR="00D16545" w:rsidRPr="00DA4FEA">
        <w:rPr>
          <w:rFonts w:ascii="Garamond" w:hAnsi="Garamond" w:cs="Times New Roman"/>
          <w:sz w:val="24"/>
          <w:szCs w:val="24"/>
        </w:rPr>
        <w:t xml:space="preserve">In other words, expenditure size meant the effectiveness of the welfare state, regardless of how the expenditure was used. </w:t>
      </w:r>
      <w:r w:rsidR="00F03A4A" w:rsidRPr="00DA4FEA">
        <w:rPr>
          <w:rFonts w:ascii="Garamond" w:hAnsi="Garamond" w:cs="Times New Roman"/>
          <w:sz w:val="24"/>
          <w:szCs w:val="24"/>
        </w:rPr>
        <w:t xml:space="preserve">This paper, however, argues for agent-based approach that not only considers expenditure size but also </w:t>
      </w:r>
      <w:r w:rsidR="00961225" w:rsidRPr="00DA4FEA">
        <w:rPr>
          <w:rFonts w:ascii="Garamond" w:hAnsi="Garamond" w:cs="Times New Roman"/>
          <w:sz w:val="24"/>
          <w:szCs w:val="24"/>
        </w:rPr>
        <w:t xml:space="preserve">the </w:t>
      </w:r>
      <w:r w:rsidR="00D16545" w:rsidRPr="00DA4FEA">
        <w:rPr>
          <w:rFonts w:ascii="Garamond" w:hAnsi="Garamond" w:cs="Times New Roman"/>
          <w:sz w:val="24"/>
          <w:szCs w:val="24"/>
        </w:rPr>
        <w:t>agent</w:t>
      </w:r>
      <w:r w:rsidR="00562110" w:rsidRPr="00DA4FEA">
        <w:rPr>
          <w:rFonts w:ascii="Garamond" w:hAnsi="Garamond" w:cs="Times New Roman"/>
          <w:sz w:val="24"/>
          <w:szCs w:val="24"/>
        </w:rPr>
        <w:t xml:space="preserve"> of the welfare state</w:t>
      </w:r>
      <w:r w:rsidR="00F03A4A" w:rsidRPr="00DA4FEA">
        <w:rPr>
          <w:rFonts w:ascii="Garamond" w:hAnsi="Garamond" w:cs="Times New Roman"/>
          <w:sz w:val="24"/>
          <w:szCs w:val="24"/>
        </w:rPr>
        <w:t>. Depending on agents, ALMP embolden</w:t>
      </w:r>
      <w:r w:rsidR="00961225" w:rsidRPr="00DA4FEA">
        <w:rPr>
          <w:rFonts w:ascii="Garamond" w:hAnsi="Garamond" w:cs="Times New Roman"/>
          <w:sz w:val="24"/>
          <w:szCs w:val="24"/>
        </w:rPr>
        <w:t>s</w:t>
      </w:r>
      <w:r w:rsidR="00F03A4A" w:rsidRPr="00DA4FEA">
        <w:rPr>
          <w:rFonts w:ascii="Garamond" w:hAnsi="Garamond" w:cs="Times New Roman"/>
          <w:sz w:val="24"/>
          <w:szCs w:val="24"/>
        </w:rPr>
        <w:t xml:space="preserve"> flexibility of labor market, or security of workers in their work </w:t>
      </w:r>
      <w:r w:rsidR="006858BA" w:rsidRPr="00DA4FEA">
        <w:rPr>
          <w:rFonts w:ascii="Garamond" w:hAnsi="Garamond" w:cs="Times New Roman"/>
          <w:sz w:val="24"/>
          <w:szCs w:val="24"/>
        </w:rPr>
        <w:t>placement</w:t>
      </w:r>
      <w:r w:rsidR="00F03A4A" w:rsidRPr="00DA4FEA">
        <w:rPr>
          <w:rFonts w:ascii="Garamond" w:hAnsi="Garamond" w:cs="Times New Roman"/>
          <w:sz w:val="24"/>
          <w:szCs w:val="24"/>
        </w:rPr>
        <w:t xml:space="preserve">. And, depending on what measure </w:t>
      </w:r>
      <w:r w:rsidR="00DD2BE9" w:rsidRPr="00DA4FEA">
        <w:rPr>
          <w:rFonts w:ascii="Garamond" w:hAnsi="Garamond" w:cs="Times New Roman"/>
          <w:sz w:val="24"/>
          <w:szCs w:val="24"/>
        </w:rPr>
        <w:t>of</w:t>
      </w:r>
      <w:r w:rsidR="00F03A4A" w:rsidRPr="00DA4FEA">
        <w:rPr>
          <w:rFonts w:ascii="Garamond" w:hAnsi="Garamond" w:cs="Times New Roman"/>
          <w:sz w:val="24"/>
          <w:szCs w:val="24"/>
        </w:rPr>
        <w:t xml:space="preserve"> ALMP </w:t>
      </w:r>
      <w:r w:rsidR="00DD2BE9" w:rsidRPr="00DA4FEA">
        <w:rPr>
          <w:rFonts w:ascii="Garamond" w:hAnsi="Garamond" w:cs="Times New Roman"/>
          <w:sz w:val="24"/>
          <w:szCs w:val="24"/>
        </w:rPr>
        <w:t xml:space="preserve">is </w:t>
      </w:r>
      <w:r w:rsidR="00F03A4A" w:rsidRPr="00DA4FEA">
        <w:rPr>
          <w:rFonts w:ascii="Garamond" w:hAnsi="Garamond" w:cs="Times New Roman"/>
          <w:sz w:val="24"/>
          <w:szCs w:val="24"/>
        </w:rPr>
        <w:t xml:space="preserve">prioritized, there </w:t>
      </w:r>
      <w:r w:rsidR="00961225" w:rsidRPr="00DA4FEA">
        <w:rPr>
          <w:rFonts w:ascii="Garamond" w:hAnsi="Garamond" w:cs="Times New Roman"/>
          <w:sz w:val="24"/>
          <w:szCs w:val="24"/>
        </w:rPr>
        <w:t>are</w:t>
      </w:r>
      <w:r w:rsidR="00F03A4A" w:rsidRPr="00DA4FEA">
        <w:rPr>
          <w:rFonts w:ascii="Garamond" w:hAnsi="Garamond" w:cs="Times New Roman"/>
          <w:sz w:val="24"/>
          <w:szCs w:val="24"/>
        </w:rPr>
        <w:t xml:space="preserve"> divergent outcomes on </w:t>
      </w:r>
      <w:r w:rsidR="00D16545" w:rsidRPr="00DA4FEA">
        <w:rPr>
          <w:rFonts w:ascii="Garamond" w:hAnsi="Garamond" w:cs="Times New Roman"/>
          <w:sz w:val="24"/>
          <w:szCs w:val="24"/>
        </w:rPr>
        <w:t>labor market</w:t>
      </w:r>
      <w:r w:rsidR="00DD2BE9" w:rsidRPr="00DA4FEA">
        <w:rPr>
          <w:rFonts w:ascii="Garamond" w:hAnsi="Garamond" w:cs="Times New Roman"/>
          <w:sz w:val="24"/>
          <w:szCs w:val="24"/>
        </w:rPr>
        <w:t xml:space="preserve"> such as </w:t>
      </w:r>
      <w:r w:rsidR="00F03A4A" w:rsidRPr="00DA4FEA">
        <w:rPr>
          <w:rFonts w:ascii="Garamond" w:hAnsi="Garamond" w:cs="Times New Roman"/>
          <w:sz w:val="24"/>
          <w:szCs w:val="24"/>
        </w:rPr>
        <w:t>voluntary part-time workers, unemployment benefit</w:t>
      </w:r>
      <w:r w:rsidR="009B72BE" w:rsidRPr="00DA4FEA">
        <w:rPr>
          <w:rFonts w:ascii="Garamond" w:hAnsi="Garamond" w:cs="Times New Roman"/>
          <w:sz w:val="24"/>
          <w:szCs w:val="24"/>
        </w:rPr>
        <w:t xml:space="preserve"> size</w:t>
      </w:r>
      <w:r w:rsidR="00F03A4A" w:rsidRPr="00DA4FEA">
        <w:rPr>
          <w:rFonts w:ascii="Garamond" w:hAnsi="Garamond" w:cs="Times New Roman"/>
          <w:sz w:val="24"/>
          <w:szCs w:val="24"/>
        </w:rPr>
        <w:t xml:space="preserve">, discouraged workers, and union presence. </w:t>
      </w:r>
      <w:r w:rsidR="00D16545" w:rsidRPr="00DA4FEA">
        <w:rPr>
          <w:rFonts w:ascii="Garamond" w:hAnsi="Garamond" w:cs="Times New Roman"/>
          <w:sz w:val="24"/>
          <w:szCs w:val="24"/>
        </w:rPr>
        <w:t>Different agents brought out the divergent labor market outcomes, via the welfare state that shared the similar expenditure size yet different intentions.</w:t>
      </w:r>
      <w:r w:rsidR="00562110" w:rsidRPr="00DA4FEA">
        <w:rPr>
          <w:rFonts w:ascii="Garamond" w:hAnsi="Garamond" w:cs="Times New Roman"/>
          <w:sz w:val="24"/>
          <w:szCs w:val="24"/>
        </w:rPr>
        <w:t xml:space="preserve"> </w:t>
      </w:r>
    </w:p>
    <w:p w:rsidR="00F76CEB" w:rsidRPr="00DA4FEA" w:rsidRDefault="00F03A4A" w:rsidP="00DA4FEA">
      <w:pPr>
        <w:ind w:firstLine="720"/>
        <w:contextualSpacing/>
        <w:jc w:val="center"/>
        <w:rPr>
          <w:rFonts w:ascii="Garamond" w:hAnsi="Garamond" w:cs="Times New Roman"/>
          <w:sz w:val="24"/>
          <w:szCs w:val="24"/>
        </w:rPr>
      </w:pPr>
      <w:r w:rsidRPr="00DA4FEA">
        <w:rPr>
          <w:rFonts w:ascii="Garamond" w:hAnsi="Garamond" w:cs="Times New Roman"/>
          <w:sz w:val="24"/>
          <w:szCs w:val="24"/>
        </w:rPr>
        <w:t>This paper is organized as follows. Section II</w:t>
      </w:r>
      <w:r w:rsidR="00DD2BE9" w:rsidRPr="00DA4FEA">
        <w:rPr>
          <w:rFonts w:ascii="Garamond" w:hAnsi="Garamond" w:cs="Times New Roman"/>
          <w:sz w:val="24"/>
          <w:szCs w:val="24"/>
        </w:rPr>
        <w:t xml:space="preserve"> briefly describes why ALMP </w:t>
      </w:r>
      <w:r w:rsidR="00237639" w:rsidRPr="00DA4FEA">
        <w:rPr>
          <w:rFonts w:ascii="Garamond" w:hAnsi="Garamond" w:cs="Times New Roman"/>
          <w:sz w:val="24"/>
          <w:szCs w:val="24"/>
        </w:rPr>
        <w:t xml:space="preserve">has </w:t>
      </w:r>
      <w:r w:rsidR="00DD2BE9" w:rsidRPr="00DA4FEA">
        <w:rPr>
          <w:rFonts w:ascii="Garamond" w:hAnsi="Garamond" w:cs="Times New Roman"/>
          <w:sz w:val="24"/>
          <w:szCs w:val="24"/>
        </w:rPr>
        <w:t>bec</w:t>
      </w:r>
      <w:r w:rsidR="00237639" w:rsidRPr="00DA4FEA">
        <w:rPr>
          <w:rFonts w:ascii="Garamond" w:hAnsi="Garamond" w:cs="Times New Roman"/>
          <w:sz w:val="24"/>
          <w:szCs w:val="24"/>
        </w:rPr>
        <w:t>o</w:t>
      </w:r>
      <w:r w:rsidR="00DD2BE9" w:rsidRPr="00DA4FEA">
        <w:rPr>
          <w:rFonts w:ascii="Garamond" w:hAnsi="Garamond" w:cs="Times New Roman"/>
          <w:sz w:val="24"/>
          <w:szCs w:val="24"/>
        </w:rPr>
        <w:t xml:space="preserve">me </w:t>
      </w:r>
      <w:r w:rsidR="0087367F" w:rsidRPr="00DA4FEA">
        <w:rPr>
          <w:rFonts w:ascii="Garamond" w:hAnsi="Garamond" w:cs="Times New Roman"/>
          <w:sz w:val="24"/>
          <w:szCs w:val="24"/>
        </w:rPr>
        <w:t xml:space="preserve">an </w:t>
      </w:r>
      <w:r w:rsidR="00DD2BE9" w:rsidRPr="00DA4FEA">
        <w:rPr>
          <w:rFonts w:ascii="Garamond" w:hAnsi="Garamond" w:cs="Times New Roman"/>
          <w:sz w:val="24"/>
          <w:szCs w:val="24"/>
        </w:rPr>
        <w:t xml:space="preserve">important </w:t>
      </w:r>
      <w:r w:rsidR="0087367F" w:rsidRPr="00DA4FEA">
        <w:rPr>
          <w:rFonts w:ascii="Garamond" w:hAnsi="Garamond" w:cs="Times New Roman"/>
          <w:sz w:val="24"/>
          <w:szCs w:val="24"/>
        </w:rPr>
        <w:t xml:space="preserve">tool </w:t>
      </w:r>
      <w:r w:rsidR="00DD2BE9" w:rsidRPr="00DA4FEA">
        <w:rPr>
          <w:rFonts w:ascii="Garamond" w:hAnsi="Garamond" w:cs="Times New Roman"/>
          <w:sz w:val="24"/>
          <w:szCs w:val="24"/>
        </w:rPr>
        <w:t xml:space="preserve">against </w:t>
      </w:r>
      <w:r w:rsidR="00C76B43" w:rsidRPr="00DA4FEA">
        <w:rPr>
          <w:rFonts w:ascii="Garamond" w:hAnsi="Garamond" w:cs="Times New Roman"/>
          <w:sz w:val="24"/>
          <w:szCs w:val="24"/>
        </w:rPr>
        <w:t xml:space="preserve">the </w:t>
      </w:r>
      <w:r w:rsidR="00DD2BE9" w:rsidRPr="00DA4FEA">
        <w:rPr>
          <w:rFonts w:ascii="Garamond" w:hAnsi="Garamond" w:cs="Times New Roman"/>
          <w:sz w:val="24"/>
          <w:szCs w:val="24"/>
        </w:rPr>
        <w:t xml:space="preserve">welfare state retrenchment and </w:t>
      </w:r>
      <w:r w:rsidR="0087367F" w:rsidRPr="00DA4FEA">
        <w:rPr>
          <w:rFonts w:ascii="Garamond" w:hAnsi="Garamond" w:cs="Times New Roman"/>
          <w:sz w:val="24"/>
          <w:szCs w:val="24"/>
        </w:rPr>
        <w:t xml:space="preserve">also against </w:t>
      </w:r>
      <w:r w:rsidR="00237639" w:rsidRPr="00DA4FEA">
        <w:rPr>
          <w:rFonts w:ascii="Garamond" w:hAnsi="Garamond" w:cs="Times New Roman"/>
          <w:sz w:val="24"/>
          <w:szCs w:val="24"/>
        </w:rPr>
        <w:t xml:space="preserve">the </w:t>
      </w:r>
      <w:r w:rsidR="00DD2BE9" w:rsidRPr="00DA4FEA">
        <w:rPr>
          <w:rFonts w:ascii="Garamond" w:hAnsi="Garamond" w:cs="Times New Roman"/>
          <w:sz w:val="24"/>
          <w:szCs w:val="24"/>
        </w:rPr>
        <w:t xml:space="preserve">increasingly </w:t>
      </w:r>
      <w:r w:rsidR="0087367F" w:rsidRPr="00DA4FEA">
        <w:rPr>
          <w:rFonts w:ascii="Garamond" w:hAnsi="Garamond" w:cs="Times New Roman"/>
          <w:sz w:val="24"/>
          <w:szCs w:val="24"/>
        </w:rPr>
        <w:t xml:space="preserve">volatile </w:t>
      </w:r>
      <w:r w:rsidR="00DD2BE9" w:rsidRPr="00DA4FEA">
        <w:rPr>
          <w:rFonts w:ascii="Garamond" w:hAnsi="Garamond" w:cs="Times New Roman"/>
          <w:sz w:val="24"/>
          <w:szCs w:val="24"/>
        </w:rPr>
        <w:t>economy.</w:t>
      </w:r>
      <w:r w:rsidRPr="00DA4FEA">
        <w:rPr>
          <w:rFonts w:ascii="Garamond" w:hAnsi="Garamond" w:cs="Times New Roman"/>
          <w:sz w:val="24"/>
          <w:szCs w:val="24"/>
        </w:rPr>
        <w:t xml:space="preserve"> </w:t>
      </w:r>
      <w:r w:rsidR="00DD2BE9" w:rsidRPr="00DA4FEA">
        <w:rPr>
          <w:rFonts w:ascii="Garamond" w:hAnsi="Garamond" w:cs="Times New Roman"/>
          <w:sz w:val="24"/>
          <w:szCs w:val="24"/>
        </w:rPr>
        <w:t xml:space="preserve">Section III </w:t>
      </w:r>
      <w:r w:rsidRPr="00DA4FEA">
        <w:rPr>
          <w:rFonts w:ascii="Garamond" w:hAnsi="Garamond" w:cs="Times New Roman"/>
          <w:sz w:val="24"/>
          <w:szCs w:val="24"/>
        </w:rPr>
        <w:t xml:space="preserve">shows </w:t>
      </w:r>
      <w:r w:rsidR="00C02082" w:rsidRPr="00DA4FEA">
        <w:rPr>
          <w:rFonts w:ascii="Garamond" w:hAnsi="Garamond" w:cs="Times New Roman"/>
          <w:sz w:val="24"/>
          <w:szCs w:val="24"/>
        </w:rPr>
        <w:t>why</w:t>
      </w:r>
      <w:r w:rsidRPr="00DA4FEA">
        <w:rPr>
          <w:rFonts w:ascii="Garamond" w:hAnsi="Garamond" w:cs="Times New Roman"/>
          <w:sz w:val="24"/>
          <w:szCs w:val="24"/>
        </w:rPr>
        <w:t xml:space="preserve"> expenditure size is not an appropriate measure </w:t>
      </w:r>
      <w:r w:rsidR="0087367F" w:rsidRPr="00DA4FEA">
        <w:rPr>
          <w:rFonts w:ascii="Garamond" w:hAnsi="Garamond" w:cs="Times New Roman"/>
          <w:sz w:val="24"/>
          <w:szCs w:val="24"/>
        </w:rPr>
        <w:t>for</w:t>
      </w:r>
      <w:r w:rsidRPr="00DA4FEA">
        <w:rPr>
          <w:rFonts w:ascii="Garamond" w:hAnsi="Garamond" w:cs="Times New Roman"/>
          <w:sz w:val="24"/>
          <w:szCs w:val="24"/>
        </w:rPr>
        <w:t xml:space="preserve"> </w:t>
      </w:r>
      <w:r w:rsidR="00C02082" w:rsidRPr="00DA4FEA">
        <w:rPr>
          <w:rFonts w:ascii="Garamond" w:hAnsi="Garamond" w:cs="Times New Roman"/>
          <w:sz w:val="24"/>
          <w:szCs w:val="24"/>
        </w:rPr>
        <w:t xml:space="preserve">Dutch and Belgian </w:t>
      </w:r>
      <w:r w:rsidR="00DD2BE9" w:rsidRPr="00DA4FEA">
        <w:rPr>
          <w:rFonts w:ascii="Garamond" w:hAnsi="Garamond" w:cs="Times New Roman"/>
          <w:sz w:val="24"/>
          <w:szCs w:val="24"/>
        </w:rPr>
        <w:t>labor market outcome</w:t>
      </w:r>
      <w:r w:rsidR="00C02082" w:rsidRPr="00DA4FEA">
        <w:rPr>
          <w:rFonts w:ascii="Garamond" w:hAnsi="Garamond" w:cs="Times New Roman"/>
          <w:sz w:val="24"/>
          <w:szCs w:val="24"/>
        </w:rPr>
        <w:t>s</w:t>
      </w:r>
      <w:r w:rsidR="00DD2BE9" w:rsidRPr="00DA4FEA">
        <w:rPr>
          <w:rFonts w:ascii="Garamond" w:hAnsi="Garamond" w:cs="Times New Roman"/>
          <w:sz w:val="24"/>
          <w:szCs w:val="24"/>
        </w:rPr>
        <w:t>. Section IV</w:t>
      </w:r>
      <w:r w:rsidRPr="00DA4FEA">
        <w:rPr>
          <w:rFonts w:ascii="Garamond" w:hAnsi="Garamond" w:cs="Times New Roman"/>
          <w:sz w:val="24"/>
          <w:szCs w:val="24"/>
        </w:rPr>
        <w:t xml:space="preserve"> </w:t>
      </w:r>
      <w:r w:rsidR="00F76CEB" w:rsidRPr="00DA4FEA">
        <w:rPr>
          <w:rFonts w:ascii="Garamond" w:hAnsi="Garamond" w:cs="Times New Roman"/>
          <w:sz w:val="24"/>
          <w:szCs w:val="24"/>
        </w:rPr>
        <w:t xml:space="preserve">illustrates that </w:t>
      </w:r>
      <w:r w:rsidR="00961225" w:rsidRPr="00DA4FEA">
        <w:rPr>
          <w:rFonts w:ascii="Garamond" w:hAnsi="Garamond" w:cs="Times New Roman"/>
          <w:sz w:val="24"/>
          <w:szCs w:val="24"/>
        </w:rPr>
        <w:t>the ALMPs were implemented by different agents in the two countries.</w:t>
      </w:r>
      <w:r w:rsidR="00F76CEB" w:rsidRPr="00DA4FEA">
        <w:rPr>
          <w:rFonts w:ascii="Garamond" w:hAnsi="Garamond" w:cs="Times New Roman"/>
          <w:sz w:val="24"/>
          <w:szCs w:val="24"/>
        </w:rPr>
        <w:t xml:space="preserve"> </w:t>
      </w:r>
      <w:r w:rsidR="00961225" w:rsidRPr="00DA4FEA">
        <w:rPr>
          <w:rFonts w:ascii="Garamond" w:hAnsi="Garamond" w:cs="Times New Roman"/>
          <w:sz w:val="24"/>
          <w:szCs w:val="24"/>
        </w:rPr>
        <w:t>This section also</w:t>
      </w:r>
      <w:r w:rsidR="00F76CEB" w:rsidRPr="00DA4FEA">
        <w:rPr>
          <w:rFonts w:ascii="Garamond" w:hAnsi="Garamond" w:cs="Times New Roman"/>
          <w:sz w:val="24"/>
          <w:szCs w:val="24"/>
        </w:rPr>
        <w:t xml:space="preserve"> shows how the ALMPs</w:t>
      </w:r>
      <w:r w:rsidR="00237639" w:rsidRPr="00DA4FEA">
        <w:rPr>
          <w:rFonts w:ascii="Garamond" w:hAnsi="Garamond" w:cs="Times New Roman"/>
          <w:sz w:val="24"/>
          <w:szCs w:val="24"/>
        </w:rPr>
        <w:t>, through different agents,</w:t>
      </w:r>
      <w:r w:rsidR="00F76CEB" w:rsidRPr="00DA4FEA">
        <w:rPr>
          <w:rFonts w:ascii="Garamond" w:hAnsi="Garamond" w:cs="Times New Roman"/>
          <w:sz w:val="24"/>
          <w:szCs w:val="24"/>
        </w:rPr>
        <w:t xml:space="preserve"> brought out divergent labor market outcomes. Section V describes why different agents were </w:t>
      </w:r>
      <w:r w:rsidR="0087367F" w:rsidRPr="00DA4FEA">
        <w:rPr>
          <w:rFonts w:ascii="Garamond" w:hAnsi="Garamond" w:cs="Times New Roman"/>
          <w:sz w:val="24"/>
          <w:szCs w:val="24"/>
        </w:rPr>
        <w:t>mobilized</w:t>
      </w:r>
      <w:r w:rsidR="00F76CEB" w:rsidRPr="00DA4FEA">
        <w:rPr>
          <w:rFonts w:ascii="Garamond" w:hAnsi="Garamond" w:cs="Times New Roman"/>
          <w:sz w:val="24"/>
          <w:szCs w:val="24"/>
        </w:rPr>
        <w:t xml:space="preserve"> for ALMP. Section V</w:t>
      </w:r>
      <w:r w:rsidR="00DD2BE9" w:rsidRPr="00DA4FEA">
        <w:rPr>
          <w:rFonts w:ascii="Garamond" w:hAnsi="Garamond" w:cs="Times New Roman"/>
          <w:sz w:val="24"/>
          <w:szCs w:val="24"/>
        </w:rPr>
        <w:t>I</w:t>
      </w:r>
      <w:r w:rsidR="00F76CEB" w:rsidRPr="00DA4FEA">
        <w:rPr>
          <w:rFonts w:ascii="Garamond" w:hAnsi="Garamond" w:cs="Times New Roman"/>
          <w:sz w:val="24"/>
          <w:szCs w:val="24"/>
        </w:rPr>
        <w:t xml:space="preserve"> lays out the implication</w:t>
      </w:r>
      <w:r w:rsidR="001259C9" w:rsidRPr="00DA4FEA">
        <w:rPr>
          <w:rFonts w:ascii="Garamond" w:hAnsi="Garamond" w:cs="Times New Roman"/>
          <w:sz w:val="24"/>
          <w:szCs w:val="24"/>
        </w:rPr>
        <w:t>s</w:t>
      </w:r>
      <w:r w:rsidR="00F76CEB" w:rsidRPr="00DA4FEA">
        <w:rPr>
          <w:rFonts w:ascii="Garamond" w:hAnsi="Garamond" w:cs="Times New Roman"/>
          <w:sz w:val="24"/>
          <w:szCs w:val="24"/>
        </w:rPr>
        <w:t xml:space="preserve"> of such finding</w:t>
      </w:r>
      <w:r w:rsidR="001259C9" w:rsidRPr="00DA4FEA">
        <w:rPr>
          <w:rFonts w:ascii="Garamond" w:hAnsi="Garamond" w:cs="Times New Roman"/>
          <w:sz w:val="24"/>
          <w:szCs w:val="24"/>
        </w:rPr>
        <w:t>s</w:t>
      </w:r>
      <w:r w:rsidR="00F76CEB" w:rsidRPr="00DA4FEA">
        <w:rPr>
          <w:rFonts w:ascii="Garamond" w:hAnsi="Garamond" w:cs="Times New Roman"/>
          <w:sz w:val="24"/>
          <w:szCs w:val="24"/>
        </w:rPr>
        <w:t>. Section VI</w:t>
      </w:r>
      <w:r w:rsidR="00DD2BE9" w:rsidRPr="00DA4FEA">
        <w:rPr>
          <w:rFonts w:ascii="Garamond" w:hAnsi="Garamond" w:cs="Times New Roman"/>
          <w:sz w:val="24"/>
          <w:szCs w:val="24"/>
        </w:rPr>
        <w:t>I</w:t>
      </w:r>
      <w:r w:rsidR="00F76CEB" w:rsidRPr="00DA4FEA">
        <w:rPr>
          <w:rFonts w:ascii="Garamond" w:hAnsi="Garamond" w:cs="Times New Roman"/>
          <w:sz w:val="24"/>
          <w:szCs w:val="24"/>
        </w:rPr>
        <w:t xml:space="preserve"> concludes</w:t>
      </w:r>
      <w:r w:rsidR="001259C9" w:rsidRPr="00DA4FEA">
        <w:rPr>
          <w:rFonts w:ascii="Garamond" w:hAnsi="Garamond" w:cs="Times New Roman"/>
          <w:sz w:val="24"/>
          <w:szCs w:val="24"/>
        </w:rPr>
        <w:t xml:space="preserve"> with this paper’s contribution to the study of </w:t>
      </w:r>
      <w:r w:rsidR="00BB6ABF" w:rsidRPr="00DA4FEA">
        <w:rPr>
          <w:rFonts w:ascii="Garamond" w:hAnsi="Garamond" w:cs="Times New Roman"/>
          <w:sz w:val="24"/>
          <w:szCs w:val="24"/>
        </w:rPr>
        <w:t>welfare s</w:t>
      </w:r>
      <w:r w:rsidR="005F12EA" w:rsidRPr="00DA4FEA">
        <w:rPr>
          <w:rFonts w:ascii="Garamond" w:hAnsi="Garamond" w:cs="Times New Roman"/>
          <w:sz w:val="24"/>
          <w:szCs w:val="24"/>
        </w:rPr>
        <w:t>tate</w:t>
      </w:r>
      <w:r w:rsidR="00C02082" w:rsidRPr="00DA4FEA">
        <w:rPr>
          <w:rFonts w:ascii="Garamond" w:hAnsi="Garamond" w:cs="Times New Roman"/>
          <w:sz w:val="24"/>
          <w:szCs w:val="24"/>
        </w:rPr>
        <w:t>.</w:t>
      </w:r>
    </w:p>
    <w:p w:rsidR="00DD2BE9" w:rsidRPr="00DA4FEA" w:rsidRDefault="00DD2BE9" w:rsidP="00DA4FEA">
      <w:pPr>
        <w:contextualSpacing/>
        <w:jc w:val="center"/>
        <w:rPr>
          <w:rFonts w:ascii="Garamond" w:hAnsi="Garamond" w:cs="Times New Roman"/>
          <w:sz w:val="24"/>
          <w:szCs w:val="24"/>
        </w:rPr>
      </w:pPr>
      <w:r w:rsidRPr="00DA4FEA">
        <w:rPr>
          <w:rFonts w:ascii="Garamond" w:hAnsi="Garamond" w:cs="Times New Roman"/>
          <w:sz w:val="24"/>
          <w:szCs w:val="24"/>
        </w:rPr>
        <w:t>II. Why ALMP?</w:t>
      </w:r>
    </w:p>
    <w:p w:rsidR="00DD2BE9" w:rsidRPr="00DA4FEA" w:rsidRDefault="00DD2BE9" w:rsidP="00DA4FEA">
      <w:pPr>
        <w:contextualSpacing/>
        <w:jc w:val="center"/>
        <w:rPr>
          <w:rFonts w:ascii="Garamond" w:hAnsi="Garamond" w:cs="Times New Roman"/>
          <w:sz w:val="24"/>
          <w:szCs w:val="24"/>
        </w:rPr>
      </w:pPr>
      <w:r w:rsidRPr="00DA4FEA">
        <w:rPr>
          <w:rFonts w:ascii="Garamond" w:hAnsi="Garamond" w:cs="Times New Roman"/>
          <w:sz w:val="24"/>
          <w:szCs w:val="24"/>
        </w:rPr>
        <w:tab/>
      </w:r>
      <w:r w:rsidR="000929AE" w:rsidRPr="00DA4FEA">
        <w:rPr>
          <w:rFonts w:ascii="Garamond" w:hAnsi="Garamond" w:cs="Times New Roman"/>
          <w:sz w:val="24"/>
          <w:szCs w:val="24"/>
        </w:rPr>
        <w:t>Starting in the mid-1980s, ALMP was increasingly used to fight against the rising unemployment rate. The rising unemployment rate was a threat to b</w:t>
      </w:r>
      <w:r w:rsidR="001530FF" w:rsidRPr="00DA4FEA">
        <w:rPr>
          <w:rFonts w:ascii="Garamond" w:hAnsi="Garamond" w:cs="Times New Roman"/>
          <w:sz w:val="24"/>
          <w:szCs w:val="24"/>
        </w:rPr>
        <w:t>oth</w:t>
      </w:r>
      <w:r w:rsidR="00C76B43" w:rsidRPr="00DA4FEA">
        <w:rPr>
          <w:rFonts w:ascii="Garamond" w:hAnsi="Garamond" w:cs="Times New Roman"/>
          <w:sz w:val="24"/>
          <w:szCs w:val="24"/>
        </w:rPr>
        <w:t xml:space="preserve"> </w:t>
      </w:r>
      <w:r w:rsidR="001530FF" w:rsidRPr="00DA4FEA">
        <w:rPr>
          <w:rFonts w:ascii="Garamond" w:hAnsi="Garamond" w:cs="Times New Roman"/>
          <w:sz w:val="24"/>
          <w:szCs w:val="24"/>
        </w:rPr>
        <w:t>welfare state and</w:t>
      </w:r>
      <w:r w:rsidR="00C76B43" w:rsidRPr="00DA4FEA">
        <w:rPr>
          <w:rFonts w:ascii="Garamond" w:hAnsi="Garamond" w:cs="Times New Roman"/>
          <w:sz w:val="24"/>
          <w:szCs w:val="24"/>
        </w:rPr>
        <w:t xml:space="preserve"> </w:t>
      </w:r>
      <w:r w:rsidR="000929AE" w:rsidRPr="00DA4FEA">
        <w:rPr>
          <w:rFonts w:ascii="Garamond" w:hAnsi="Garamond" w:cs="Times New Roman"/>
          <w:sz w:val="24"/>
          <w:szCs w:val="24"/>
        </w:rPr>
        <w:t xml:space="preserve">economy at large. The </w:t>
      </w:r>
      <w:r w:rsidR="0087367F" w:rsidRPr="00DA4FEA">
        <w:rPr>
          <w:rFonts w:ascii="Garamond" w:hAnsi="Garamond" w:cs="Times New Roman"/>
          <w:sz w:val="24"/>
          <w:szCs w:val="24"/>
        </w:rPr>
        <w:lastRenderedPageBreak/>
        <w:t xml:space="preserve">rising </w:t>
      </w:r>
      <w:r w:rsidR="000929AE" w:rsidRPr="00DA4FEA">
        <w:rPr>
          <w:rFonts w:ascii="Garamond" w:hAnsi="Garamond" w:cs="Times New Roman"/>
          <w:sz w:val="24"/>
          <w:szCs w:val="24"/>
        </w:rPr>
        <w:t xml:space="preserve">unemployment rate led to the increasing demand of unemployment benefits, putting strain on the </w:t>
      </w:r>
      <w:r w:rsidR="0087367F" w:rsidRPr="00DA4FEA">
        <w:rPr>
          <w:rFonts w:ascii="Garamond" w:hAnsi="Garamond" w:cs="Times New Roman"/>
          <w:sz w:val="24"/>
          <w:szCs w:val="24"/>
        </w:rPr>
        <w:t xml:space="preserve">welfare </w:t>
      </w:r>
      <w:r w:rsidR="000929AE" w:rsidRPr="00DA4FEA">
        <w:rPr>
          <w:rFonts w:ascii="Garamond" w:hAnsi="Garamond" w:cs="Times New Roman"/>
          <w:sz w:val="24"/>
          <w:szCs w:val="24"/>
        </w:rPr>
        <w:t xml:space="preserve">budget. Also, the unemployment rate signified that workers did not possess the skill sets </w:t>
      </w:r>
      <w:r w:rsidR="0087367F" w:rsidRPr="00DA4FEA">
        <w:rPr>
          <w:rFonts w:ascii="Garamond" w:hAnsi="Garamond" w:cs="Times New Roman"/>
          <w:sz w:val="24"/>
          <w:szCs w:val="24"/>
        </w:rPr>
        <w:t>demanded by the market</w:t>
      </w:r>
      <w:r w:rsidR="000929AE" w:rsidRPr="00DA4FEA">
        <w:rPr>
          <w:rFonts w:ascii="Garamond" w:hAnsi="Garamond" w:cs="Times New Roman"/>
          <w:sz w:val="24"/>
          <w:szCs w:val="24"/>
        </w:rPr>
        <w:t xml:space="preserve">. The increasingly unpredictable economy, </w:t>
      </w:r>
      <w:r w:rsidR="001530FF" w:rsidRPr="00DA4FEA">
        <w:rPr>
          <w:rFonts w:ascii="Garamond" w:hAnsi="Garamond" w:cs="Times New Roman"/>
          <w:sz w:val="24"/>
          <w:szCs w:val="24"/>
        </w:rPr>
        <w:t>coupled</w:t>
      </w:r>
      <w:r w:rsidR="000929AE" w:rsidRPr="00DA4FEA">
        <w:rPr>
          <w:rFonts w:ascii="Garamond" w:hAnsi="Garamond" w:cs="Times New Roman"/>
          <w:sz w:val="24"/>
          <w:szCs w:val="24"/>
        </w:rPr>
        <w:t xml:space="preserve"> with deindustrialization, required skill sets that differed from before, and workers were not properly equipped with such skill sets</w:t>
      </w:r>
      <w:r w:rsidR="001530FF" w:rsidRPr="00DA4FEA">
        <w:rPr>
          <w:rFonts w:ascii="Garamond" w:hAnsi="Garamond" w:cs="Times New Roman"/>
          <w:sz w:val="24"/>
          <w:szCs w:val="24"/>
        </w:rPr>
        <w:t xml:space="preserve"> (Garrett 1998</w:t>
      </w:r>
      <w:r w:rsidR="00BB6ABF" w:rsidRPr="00DA4FEA">
        <w:rPr>
          <w:rFonts w:ascii="Garamond" w:hAnsi="Garamond" w:cs="Times New Roman"/>
          <w:sz w:val="24"/>
          <w:szCs w:val="24"/>
        </w:rPr>
        <w:t xml:space="preserve">; </w:t>
      </w:r>
      <w:proofErr w:type="spellStart"/>
      <w:r w:rsidR="00BB6ABF" w:rsidRPr="00DA4FEA">
        <w:rPr>
          <w:rFonts w:ascii="Garamond" w:hAnsi="Garamond" w:cs="Times New Roman"/>
          <w:sz w:val="24"/>
          <w:szCs w:val="24"/>
        </w:rPr>
        <w:t>Esping</w:t>
      </w:r>
      <w:proofErr w:type="spellEnd"/>
      <w:r w:rsidR="00BB6ABF" w:rsidRPr="00DA4FEA">
        <w:rPr>
          <w:rFonts w:ascii="Garamond" w:hAnsi="Garamond" w:cs="Times New Roman"/>
          <w:sz w:val="24"/>
          <w:szCs w:val="24"/>
        </w:rPr>
        <w:t xml:space="preserve">-Andersen </w:t>
      </w:r>
      <w:r w:rsidR="004A6DB4" w:rsidRPr="00DA4FEA">
        <w:rPr>
          <w:rFonts w:ascii="Garamond" w:hAnsi="Garamond" w:cs="Times New Roman"/>
          <w:sz w:val="24"/>
          <w:szCs w:val="24"/>
        </w:rPr>
        <w:t>1999</w:t>
      </w:r>
      <w:r w:rsidR="001530FF" w:rsidRPr="00DA4FEA">
        <w:rPr>
          <w:rFonts w:ascii="Garamond" w:hAnsi="Garamond" w:cs="Times New Roman"/>
          <w:sz w:val="24"/>
          <w:szCs w:val="24"/>
        </w:rPr>
        <w:t>)</w:t>
      </w:r>
      <w:r w:rsidR="000929AE" w:rsidRPr="00DA4FEA">
        <w:rPr>
          <w:rFonts w:ascii="Garamond" w:hAnsi="Garamond" w:cs="Times New Roman"/>
          <w:sz w:val="24"/>
          <w:szCs w:val="24"/>
        </w:rPr>
        <w:t>.</w:t>
      </w:r>
    </w:p>
    <w:p w:rsidR="000929AE" w:rsidRPr="00DA4FEA" w:rsidRDefault="000929AE" w:rsidP="00DA4FEA">
      <w:pPr>
        <w:contextualSpacing/>
        <w:jc w:val="center"/>
        <w:rPr>
          <w:rFonts w:ascii="Garamond" w:hAnsi="Garamond" w:cs="Times New Roman"/>
          <w:sz w:val="24"/>
          <w:szCs w:val="24"/>
        </w:rPr>
      </w:pPr>
      <w:r w:rsidRPr="00DA4FEA">
        <w:rPr>
          <w:rFonts w:ascii="Garamond" w:hAnsi="Garamond" w:cs="Times New Roman"/>
          <w:sz w:val="24"/>
          <w:szCs w:val="24"/>
        </w:rPr>
        <w:tab/>
        <w:t>Therefore, ALMP was introduced to foster “</w:t>
      </w:r>
      <w:proofErr w:type="spellStart"/>
      <w:r w:rsidRPr="00DA4FEA">
        <w:rPr>
          <w:rFonts w:ascii="Garamond" w:hAnsi="Garamond" w:cs="Times New Roman"/>
          <w:sz w:val="24"/>
          <w:szCs w:val="24"/>
        </w:rPr>
        <w:t>flexicurity</w:t>
      </w:r>
      <w:proofErr w:type="spellEnd"/>
      <w:r w:rsidRPr="00DA4FEA">
        <w:rPr>
          <w:rFonts w:ascii="Garamond" w:hAnsi="Garamond" w:cs="Times New Roman"/>
          <w:sz w:val="24"/>
          <w:szCs w:val="24"/>
        </w:rPr>
        <w:t>”. Flexibility was increasingly demanded by</w:t>
      </w:r>
      <w:r w:rsidR="00C0326D" w:rsidRPr="00DA4FEA">
        <w:rPr>
          <w:rFonts w:ascii="Garamond" w:hAnsi="Garamond" w:cs="Times New Roman"/>
          <w:sz w:val="24"/>
          <w:szCs w:val="24"/>
        </w:rPr>
        <w:t xml:space="preserve"> employers, as </w:t>
      </w:r>
      <w:r w:rsidRPr="00DA4FEA">
        <w:rPr>
          <w:rFonts w:ascii="Garamond" w:hAnsi="Garamond" w:cs="Times New Roman"/>
          <w:sz w:val="24"/>
          <w:szCs w:val="24"/>
        </w:rPr>
        <w:t>employers wanted to respond flexibly to the unpredictable economy. Employers wanted to adjust</w:t>
      </w:r>
      <w:r w:rsidR="00CB64E5" w:rsidRPr="00DA4FEA">
        <w:rPr>
          <w:rFonts w:ascii="Garamond" w:hAnsi="Garamond" w:cs="Times New Roman"/>
          <w:sz w:val="24"/>
          <w:szCs w:val="24"/>
        </w:rPr>
        <w:t xml:space="preserve"> their labor supply based on</w:t>
      </w:r>
      <w:r w:rsidRPr="00DA4FEA">
        <w:rPr>
          <w:rFonts w:ascii="Garamond" w:hAnsi="Garamond" w:cs="Times New Roman"/>
          <w:sz w:val="24"/>
          <w:szCs w:val="24"/>
        </w:rPr>
        <w:t xml:space="preserve"> market conditions and production cycles, and</w:t>
      </w:r>
      <w:r w:rsidR="00C0326D" w:rsidRPr="00DA4FEA">
        <w:rPr>
          <w:rFonts w:ascii="Garamond" w:hAnsi="Garamond" w:cs="Times New Roman"/>
          <w:sz w:val="24"/>
          <w:szCs w:val="24"/>
        </w:rPr>
        <w:t xml:space="preserve"> the</w:t>
      </w:r>
      <w:r w:rsidRPr="00DA4FEA">
        <w:rPr>
          <w:rFonts w:ascii="Garamond" w:hAnsi="Garamond" w:cs="Times New Roman"/>
          <w:sz w:val="24"/>
          <w:szCs w:val="24"/>
        </w:rPr>
        <w:t xml:space="preserve"> rigid labor supply put strain on their production cost. Moreover, employers wanted to flexibly </w:t>
      </w:r>
      <w:r w:rsidR="00CB64E5" w:rsidRPr="00DA4FEA">
        <w:rPr>
          <w:rFonts w:ascii="Garamond" w:hAnsi="Garamond" w:cs="Times New Roman"/>
          <w:sz w:val="24"/>
          <w:szCs w:val="24"/>
        </w:rPr>
        <w:t>employ workers who possessed</w:t>
      </w:r>
      <w:r w:rsidRPr="00DA4FEA">
        <w:rPr>
          <w:rFonts w:ascii="Garamond" w:hAnsi="Garamond" w:cs="Times New Roman"/>
          <w:sz w:val="24"/>
          <w:szCs w:val="24"/>
        </w:rPr>
        <w:t xml:space="preserve"> </w:t>
      </w:r>
      <w:r w:rsidR="001530FF" w:rsidRPr="00DA4FEA">
        <w:rPr>
          <w:rFonts w:ascii="Garamond" w:hAnsi="Garamond" w:cs="Times New Roman"/>
          <w:sz w:val="24"/>
          <w:szCs w:val="24"/>
        </w:rPr>
        <w:t xml:space="preserve">the </w:t>
      </w:r>
      <w:r w:rsidR="00C0326D" w:rsidRPr="00DA4FEA">
        <w:rPr>
          <w:rFonts w:ascii="Garamond" w:hAnsi="Garamond" w:cs="Times New Roman"/>
          <w:sz w:val="24"/>
          <w:szCs w:val="24"/>
        </w:rPr>
        <w:t>appropriate</w:t>
      </w:r>
      <w:r w:rsidRPr="00DA4FEA">
        <w:rPr>
          <w:rFonts w:ascii="Garamond" w:hAnsi="Garamond" w:cs="Times New Roman"/>
          <w:sz w:val="24"/>
          <w:szCs w:val="24"/>
        </w:rPr>
        <w:t xml:space="preserve"> skil</w:t>
      </w:r>
      <w:r w:rsidR="00C0326D" w:rsidRPr="00DA4FEA">
        <w:rPr>
          <w:rFonts w:ascii="Garamond" w:hAnsi="Garamond" w:cs="Times New Roman"/>
          <w:sz w:val="24"/>
          <w:szCs w:val="24"/>
        </w:rPr>
        <w:t>ls, against the market</w:t>
      </w:r>
      <w:r w:rsidRPr="00DA4FEA">
        <w:rPr>
          <w:rFonts w:ascii="Garamond" w:hAnsi="Garamond" w:cs="Times New Roman"/>
          <w:sz w:val="24"/>
          <w:szCs w:val="24"/>
        </w:rPr>
        <w:t xml:space="preserve"> that required increasingly variegated technologies</w:t>
      </w:r>
      <w:r w:rsidR="00AB4CDA" w:rsidRPr="00DA4FEA">
        <w:rPr>
          <w:rFonts w:ascii="Garamond" w:hAnsi="Garamond" w:cs="Times New Roman"/>
          <w:sz w:val="24"/>
          <w:szCs w:val="24"/>
        </w:rPr>
        <w:t xml:space="preserve"> (Locke et al. 1995)</w:t>
      </w:r>
      <w:r w:rsidRPr="00DA4FEA">
        <w:rPr>
          <w:rFonts w:ascii="Garamond" w:hAnsi="Garamond" w:cs="Times New Roman"/>
          <w:sz w:val="24"/>
          <w:szCs w:val="24"/>
        </w:rPr>
        <w:t xml:space="preserve">. Employers had to change their operation and production models often, thus they needed </w:t>
      </w:r>
      <w:r w:rsidR="00C0326D" w:rsidRPr="00DA4FEA">
        <w:rPr>
          <w:rFonts w:ascii="Garamond" w:hAnsi="Garamond" w:cs="Times New Roman"/>
          <w:sz w:val="24"/>
          <w:szCs w:val="24"/>
        </w:rPr>
        <w:t xml:space="preserve">the </w:t>
      </w:r>
      <w:r w:rsidRPr="00DA4FEA">
        <w:rPr>
          <w:rFonts w:ascii="Garamond" w:hAnsi="Garamond" w:cs="Times New Roman"/>
          <w:sz w:val="24"/>
          <w:szCs w:val="24"/>
        </w:rPr>
        <w:t>workforce that could switch from one technology to another</w:t>
      </w:r>
      <w:r w:rsidR="00C0326D" w:rsidRPr="00DA4FEA">
        <w:rPr>
          <w:rFonts w:ascii="Garamond" w:hAnsi="Garamond" w:cs="Times New Roman"/>
          <w:sz w:val="24"/>
          <w:szCs w:val="24"/>
        </w:rPr>
        <w:t xml:space="preserve"> quickly</w:t>
      </w:r>
      <w:r w:rsidR="00AB4CDA" w:rsidRPr="00DA4FEA">
        <w:rPr>
          <w:rFonts w:ascii="Garamond" w:hAnsi="Garamond" w:cs="Times New Roman"/>
          <w:sz w:val="24"/>
          <w:szCs w:val="24"/>
        </w:rPr>
        <w:t xml:space="preserve"> (</w:t>
      </w:r>
      <w:proofErr w:type="spellStart"/>
      <w:r w:rsidR="00AB4CDA" w:rsidRPr="00DA4FEA">
        <w:rPr>
          <w:rFonts w:ascii="Garamond" w:hAnsi="Garamond" w:cs="Times New Roman"/>
          <w:sz w:val="24"/>
          <w:szCs w:val="24"/>
        </w:rPr>
        <w:t>Chesbrough</w:t>
      </w:r>
      <w:proofErr w:type="spellEnd"/>
      <w:r w:rsidR="00AB4CDA" w:rsidRPr="00DA4FEA">
        <w:rPr>
          <w:rFonts w:ascii="Garamond" w:hAnsi="Garamond" w:cs="Times New Roman"/>
          <w:sz w:val="24"/>
          <w:szCs w:val="24"/>
        </w:rPr>
        <w:t xml:space="preserve"> et al. 2006)</w:t>
      </w:r>
      <w:r w:rsidRPr="00DA4FEA">
        <w:rPr>
          <w:rFonts w:ascii="Garamond" w:hAnsi="Garamond" w:cs="Times New Roman"/>
          <w:sz w:val="24"/>
          <w:szCs w:val="24"/>
        </w:rPr>
        <w:t xml:space="preserve">. </w:t>
      </w:r>
      <w:r w:rsidR="00C0326D" w:rsidRPr="00DA4FEA">
        <w:rPr>
          <w:rFonts w:ascii="Garamond" w:hAnsi="Garamond" w:cs="Times New Roman"/>
          <w:sz w:val="24"/>
          <w:szCs w:val="24"/>
        </w:rPr>
        <w:t xml:space="preserve">Therefore, employers sought to flexibly hire and fire workers not based on rigid contract, but based on </w:t>
      </w:r>
      <w:r w:rsidR="00CB64E5" w:rsidRPr="00DA4FEA">
        <w:rPr>
          <w:rFonts w:ascii="Garamond" w:hAnsi="Garamond" w:cs="Times New Roman"/>
          <w:sz w:val="24"/>
          <w:szCs w:val="24"/>
        </w:rPr>
        <w:t xml:space="preserve">flexible </w:t>
      </w:r>
      <w:r w:rsidR="00C0326D" w:rsidRPr="00DA4FEA">
        <w:rPr>
          <w:rFonts w:ascii="Garamond" w:hAnsi="Garamond" w:cs="Times New Roman"/>
          <w:sz w:val="24"/>
          <w:szCs w:val="24"/>
        </w:rPr>
        <w:t>market conditions.</w:t>
      </w:r>
    </w:p>
    <w:p w:rsidR="00C0326D" w:rsidRPr="00DA4FEA" w:rsidRDefault="00C0326D" w:rsidP="00DA4FEA">
      <w:pPr>
        <w:contextualSpacing/>
        <w:jc w:val="center"/>
        <w:rPr>
          <w:rFonts w:ascii="Garamond" w:hAnsi="Garamond" w:cs="Times New Roman"/>
          <w:sz w:val="24"/>
          <w:szCs w:val="24"/>
        </w:rPr>
      </w:pPr>
      <w:r w:rsidRPr="00DA4FEA">
        <w:rPr>
          <w:rFonts w:ascii="Garamond" w:hAnsi="Garamond" w:cs="Times New Roman"/>
          <w:sz w:val="24"/>
          <w:szCs w:val="24"/>
        </w:rPr>
        <w:tab/>
        <w:t>In contrast, security was increasingly demanded by workers. Workers felt threatened by the unpredictable market conditions, as much as employers did. Against the rising unemployment rate, workers were well aware of ramification of the new economy. Moreover, workers were no longer guaranteed th</w:t>
      </w:r>
      <w:r w:rsidR="00CB64E5" w:rsidRPr="00DA4FEA">
        <w:rPr>
          <w:rFonts w:ascii="Garamond" w:hAnsi="Garamond" w:cs="Times New Roman"/>
          <w:sz w:val="24"/>
          <w:szCs w:val="24"/>
        </w:rPr>
        <w:t>e generous unemployment benefit</w:t>
      </w:r>
      <w:r w:rsidRPr="00DA4FEA">
        <w:rPr>
          <w:rFonts w:ascii="Garamond" w:hAnsi="Garamond" w:cs="Times New Roman"/>
          <w:sz w:val="24"/>
          <w:szCs w:val="24"/>
        </w:rPr>
        <w:t xml:space="preserve"> they used to receive, since the retrenched welfare regime no longer promised </w:t>
      </w:r>
      <w:r w:rsidR="00CB64E5" w:rsidRPr="00DA4FEA">
        <w:rPr>
          <w:rFonts w:ascii="Garamond" w:hAnsi="Garamond" w:cs="Times New Roman"/>
          <w:sz w:val="24"/>
          <w:szCs w:val="24"/>
        </w:rPr>
        <w:t>such benefit</w:t>
      </w:r>
      <w:r w:rsidR="004A6DB4" w:rsidRPr="00DA4FEA">
        <w:rPr>
          <w:rFonts w:ascii="Garamond" w:hAnsi="Garamond" w:cs="Times New Roman"/>
          <w:sz w:val="24"/>
          <w:szCs w:val="24"/>
        </w:rPr>
        <w:t xml:space="preserve"> (</w:t>
      </w:r>
      <w:proofErr w:type="spellStart"/>
      <w:r w:rsidR="00AB4CDA" w:rsidRPr="00DA4FEA">
        <w:rPr>
          <w:rFonts w:ascii="Garamond" w:hAnsi="Garamond" w:cs="Times New Roman"/>
          <w:sz w:val="24"/>
          <w:szCs w:val="24"/>
        </w:rPr>
        <w:t>Esping</w:t>
      </w:r>
      <w:proofErr w:type="spellEnd"/>
      <w:r w:rsidR="00AB4CDA" w:rsidRPr="00DA4FEA">
        <w:rPr>
          <w:rFonts w:ascii="Garamond" w:hAnsi="Garamond" w:cs="Times New Roman"/>
          <w:sz w:val="24"/>
          <w:szCs w:val="24"/>
        </w:rPr>
        <w:t>-Andersen 1999</w:t>
      </w:r>
      <w:r w:rsidR="008B7ABD" w:rsidRPr="00DA4FEA">
        <w:rPr>
          <w:rFonts w:ascii="Garamond" w:hAnsi="Garamond" w:cs="Times New Roman"/>
          <w:sz w:val="24"/>
          <w:szCs w:val="24"/>
        </w:rPr>
        <w:t xml:space="preserve">; </w:t>
      </w:r>
      <w:proofErr w:type="spellStart"/>
      <w:r w:rsidR="008B7ABD" w:rsidRPr="00DA4FEA">
        <w:rPr>
          <w:rFonts w:ascii="Garamond" w:hAnsi="Garamond" w:cs="Times New Roman"/>
          <w:sz w:val="24"/>
          <w:szCs w:val="24"/>
        </w:rPr>
        <w:t>Korpi</w:t>
      </w:r>
      <w:proofErr w:type="spellEnd"/>
      <w:r w:rsidR="008B7ABD" w:rsidRPr="00DA4FEA">
        <w:rPr>
          <w:rFonts w:ascii="Garamond" w:hAnsi="Garamond" w:cs="Times New Roman"/>
          <w:sz w:val="24"/>
          <w:szCs w:val="24"/>
        </w:rPr>
        <w:t xml:space="preserve"> and Palme 2003</w:t>
      </w:r>
      <w:r w:rsidR="004A6DB4" w:rsidRPr="00DA4FEA">
        <w:rPr>
          <w:rFonts w:ascii="Garamond" w:hAnsi="Garamond" w:cs="Times New Roman"/>
          <w:sz w:val="24"/>
          <w:szCs w:val="24"/>
        </w:rPr>
        <w:t>)</w:t>
      </w:r>
      <w:r w:rsidRPr="00DA4FEA">
        <w:rPr>
          <w:rFonts w:ascii="Garamond" w:hAnsi="Garamond" w:cs="Times New Roman"/>
          <w:sz w:val="24"/>
          <w:szCs w:val="24"/>
        </w:rPr>
        <w:t>. Without any help, workers could not adjust their skills to changing market conditions quickly, and workers consequently wanted strong employment protection.</w:t>
      </w:r>
    </w:p>
    <w:p w:rsidR="005E578E" w:rsidRPr="00DA4FEA" w:rsidRDefault="00C0326D" w:rsidP="00DA4FEA">
      <w:pPr>
        <w:contextualSpacing/>
        <w:jc w:val="center"/>
        <w:rPr>
          <w:rFonts w:ascii="Garamond" w:hAnsi="Garamond" w:cs="Times New Roman"/>
          <w:sz w:val="24"/>
          <w:szCs w:val="24"/>
        </w:rPr>
      </w:pPr>
      <w:r w:rsidRPr="00DA4FEA">
        <w:rPr>
          <w:rFonts w:ascii="Garamond" w:hAnsi="Garamond" w:cs="Times New Roman"/>
          <w:sz w:val="24"/>
          <w:szCs w:val="24"/>
        </w:rPr>
        <w:tab/>
      </w:r>
      <w:r w:rsidR="005E578E" w:rsidRPr="00DA4FEA">
        <w:rPr>
          <w:rFonts w:ascii="Garamond" w:hAnsi="Garamond" w:cs="Times New Roman"/>
          <w:sz w:val="24"/>
          <w:szCs w:val="24"/>
        </w:rPr>
        <w:t xml:space="preserve">Therefore, the Netherlands and Belgium wanted to compromise this dilemma with ALMP. Their ALMPs intended to lift the burden for employers by </w:t>
      </w:r>
      <w:r w:rsidR="001530FF" w:rsidRPr="00DA4FEA">
        <w:rPr>
          <w:rFonts w:ascii="Garamond" w:hAnsi="Garamond" w:cs="Times New Roman"/>
          <w:sz w:val="24"/>
          <w:szCs w:val="24"/>
        </w:rPr>
        <w:t>making labor market more flexible</w:t>
      </w:r>
      <w:r w:rsidR="005E578E" w:rsidRPr="00DA4FEA">
        <w:rPr>
          <w:rFonts w:ascii="Garamond" w:hAnsi="Garamond" w:cs="Times New Roman"/>
          <w:sz w:val="24"/>
          <w:szCs w:val="24"/>
        </w:rPr>
        <w:t xml:space="preserve">. At the same time, the ALMPs also intended to </w:t>
      </w:r>
      <w:proofErr w:type="spellStart"/>
      <w:r w:rsidR="005E578E" w:rsidRPr="00DA4FEA">
        <w:rPr>
          <w:rFonts w:ascii="Garamond" w:hAnsi="Garamond" w:cs="Times New Roman"/>
          <w:sz w:val="24"/>
          <w:szCs w:val="24"/>
        </w:rPr>
        <w:t>upskill</w:t>
      </w:r>
      <w:proofErr w:type="spellEnd"/>
      <w:r w:rsidR="005E578E" w:rsidRPr="00DA4FEA">
        <w:rPr>
          <w:rFonts w:ascii="Garamond" w:hAnsi="Garamond" w:cs="Times New Roman"/>
          <w:sz w:val="24"/>
          <w:szCs w:val="24"/>
        </w:rPr>
        <w:t xml:space="preserve"> workers so that workers possess</w:t>
      </w:r>
      <w:r w:rsidR="00CB64E5" w:rsidRPr="00DA4FEA">
        <w:rPr>
          <w:rFonts w:ascii="Garamond" w:hAnsi="Garamond" w:cs="Times New Roman"/>
          <w:sz w:val="24"/>
          <w:szCs w:val="24"/>
        </w:rPr>
        <w:t>ed</w:t>
      </w:r>
      <w:r w:rsidR="005E578E" w:rsidRPr="00DA4FEA">
        <w:rPr>
          <w:rFonts w:ascii="Garamond" w:hAnsi="Garamond" w:cs="Times New Roman"/>
          <w:sz w:val="24"/>
          <w:szCs w:val="24"/>
        </w:rPr>
        <w:t xml:space="preserve"> the skill sets needed by the market. By </w:t>
      </w:r>
      <w:proofErr w:type="spellStart"/>
      <w:r w:rsidR="005E578E" w:rsidRPr="00DA4FEA">
        <w:rPr>
          <w:rFonts w:ascii="Garamond" w:hAnsi="Garamond" w:cs="Times New Roman"/>
          <w:sz w:val="24"/>
          <w:szCs w:val="24"/>
        </w:rPr>
        <w:t>upskilling</w:t>
      </w:r>
      <w:proofErr w:type="spellEnd"/>
      <w:r w:rsidR="005E578E" w:rsidRPr="00DA4FEA">
        <w:rPr>
          <w:rFonts w:ascii="Garamond" w:hAnsi="Garamond" w:cs="Times New Roman"/>
          <w:sz w:val="24"/>
          <w:szCs w:val="24"/>
        </w:rPr>
        <w:t xml:space="preserve"> workers, the ALMPs tried to increase marketability and employability of workers, making their employment more secure. The ALMPs were, </w:t>
      </w:r>
      <w:r w:rsidR="005E578E" w:rsidRPr="00DA4FEA">
        <w:rPr>
          <w:rFonts w:ascii="Garamond" w:hAnsi="Garamond" w:cs="Times New Roman"/>
          <w:sz w:val="24"/>
          <w:szCs w:val="24"/>
        </w:rPr>
        <w:lastRenderedPageBreak/>
        <w:t xml:space="preserve">consequently, the measure through which the Netherlands and Belgium tried to kill two birds with one stone – to rescue the welfare regime </w:t>
      </w:r>
      <w:r w:rsidR="005E578E" w:rsidRPr="00DA4FEA">
        <w:rPr>
          <w:rFonts w:ascii="Garamond" w:hAnsi="Garamond" w:cs="Times New Roman"/>
          <w:i/>
          <w:sz w:val="24"/>
          <w:szCs w:val="24"/>
        </w:rPr>
        <w:t>and</w:t>
      </w:r>
      <w:r w:rsidR="00CB64E5" w:rsidRPr="00DA4FEA">
        <w:rPr>
          <w:rFonts w:ascii="Garamond" w:hAnsi="Garamond" w:cs="Times New Roman"/>
          <w:sz w:val="24"/>
          <w:szCs w:val="24"/>
        </w:rPr>
        <w:t xml:space="preserve"> the economy at large</w:t>
      </w:r>
      <w:r w:rsidR="005E578E" w:rsidRPr="00DA4FEA">
        <w:rPr>
          <w:rFonts w:ascii="Garamond" w:hAnsi="Garamond" w:cs="Times New Roman"/>
          <w:sz w:val="24"/>
          <w:szCs w:val="24"/>
        </w:rPr>
        <w:t>.</w:t>
      </w:r>
    </w:p>
    <w:p w:rsidR="005E578E" w:rsidRPr="00DA4FEA" w:rsidRDefault="00F76CEB" w:rsidP="00DA4FEA">
      <w:pPr>
        <w:contextualSpacing/>
        <w:jc w:val="center"/>
        <w:rPr>
          <w:rFonts w:ascii="Garamond" w:hAnsi="Garamond" w:cs="Times New Roman"/>
          <w:sz w:val="24"/>
          <w:szCs w:val="24"/>
        </w:rPr>
      </w:pPr>
      <w:r w:rsidRPr="00DA4FEA">
        <w:rPr>
          <w:rFonts w:ascii="Garamond" w:hAnsi="Garamond" w:cs="Times New Roman"/>
          <w:sz w:val="24"/>
          <w:szCs w:val="24"/>
        </w:rPr>
        <w:t>II</w:t>
      </w:r>
      <w:r w:rsidR="00DD2BE9" w:rsidRPr="00DA4FEA">
        <w:rPr>
          <w:rFonts w:ascii="Garamond" w:hAnsi="Garamond" w:cs="Times New Roman"/>
          <w:sz w:val="24"/>
          <w:szCs w:val="24"/>
        </w:rPr>
        <w:t>I</w:t>
      </w:r>
      <w:r w:rsidRPr="00DA4FEA">
        <w:rPr>
          <w:rFonts w:ascii="Garamond" w:hAnsi="Garamond" w:cs="Times New Roman"/>
          <w:sz w:val="24"/>
          <w:szCs w:val="24"/>
        </w:rPr>
        <w:t>. ALMP expenditure size and labor market outcomes</w:t>
      </w:r>
    </w:p>
    <w:p w:rsidR="005E578E" w:rsidRPr="00DA4FEA" w:rsidRDefault="00961225" w:rsidP="00DA4FEA">
      <w:pPr>
        <w:contextualSpacing/>
        <w:jc w:val="center"/>
        <w:rPr>
          <w:rFonts w:ascii="Garamond" w:hAnsi="Garamond" w:cs="Times New Roman"/>
          <w:sz w:val="24"/>
          <w:szCs w:val="24"/>
        </w:rPr>
      </w:pPr>
      <w:r w:rsidRPr="00DA4FEA">
        <w:rPr>
          <w:rFonts w:ascii="Garamond" w:hAnsi="Garamond" w:cs="Times New Roman"/>
          <w:sz w:val="24"/>
          <w:szCs w:val="24"/>
        </w:rPr>
        <w:tab/>
      </w:r>
      <w:r w:rsidR="005E578E" w:rsidRPr="00DA4FEA">
        <w:rPr>
          <w:rFonts w:ascii="Garamond" w:hAnsi="Garamond" w:cs="Times New Roman"/>
          <w:sz w:val="24"/>
          <w:szCs w:val="24"/>
        </w:rPr>
        <w:t xml:space="preserve">The Netherlands and Belgium serve as the best cases to test how </w:t>
      </w:r>
      <w:r w:rsidR="008B7ABD" w:rsidRPr="00DA4FEA">
        <w:rPr>
          <w:rFonts w:ascii="Garamond" w:hAnsi="Garamond" w:cs="Times New Roman"/>
          <w:sz w:val="24"/>
          <w:szCs w:val="24"/>
        </w:rPr>
        <w:t>welfare state</w:t>
      </w:r>
      <w:r w:rsidR="005E578E" w:rsidRPr="00DA4FEA">
        <w:rPr>
          <w:rFonts w:ascii="Garamond" w:hAnsi="Garamond" w:cs="Times New Roman"/>
          <w:sz w:val="24"/>
          <w:szCs w:val="24"/>
        </w:rPr>
        <w:t xml:space="preserve"> </w:t>
      </w:r>
      <w:r w:rsidR="00977FF7" w:rsidRPr="00DA4FEA">
        <w:rPr>
          <w:rFonts w:ascii="Garamond" w:hAnsi="Garamond" w:cs="Times New Roman"/>
          <w:sz w:val="24"/>
          <w:szCs w:val="24"/>
        </w:rPr>
        <w:t xml:space="preserve">expenditure </w:t>
      </w:r>
      <w:r w:rsidR="008B7ABD" w:rsidRPr="00DA4FEA">
        <w:rPr>
          <w:rFonts w:ascii="Garamond" w:hAnsi="Garamond" w:cs="Times New Roman"/>
          <w:sz w:val="24"/>
          <w:szCs w:val="24"/>
        </w:rPr>
        <w:t xml:space="preserve">on ALMP </w:t>
      </w:r>
      <w:r w:rsidR="00977FF7" w:rsidRPr="00DA4FEA">
        <w:rPr>
          <w:rFonts w:ascii="Garamond" w:hAnsi="Garamond" w:cs="Times New Roman"/>
          <w:sz w:val="24"/>
          <w:szCs w:val="24"/>
        </w:rPr>
        <w:t>affects</w:t>
      </w:r>
      <w:r w:rsidR="005E578E" w:rsidRPr="00DA4FEA">
        <w:rPr>
          <w:rFonts w:ascii="Garamond" w:hAnsi="Garamond" w:cs="Times New Roman"/>
          <w:sz w:val="24"/>
          <w:szCs w:val="24"/>
        </w:rPr>
        <w:t xml:space="preserve"> labor market outcome. They are both </w:t>
      </w:r>
      <w:r w:rsidR="009D31B0" w:rsidRPr="00DA4FEA">
        <w:rPr>
          <w:rFonts w:ascii="Garamond" w:hAnsi="Garamond" w:cs="Times New Roman"/>
          <w:sz w:val="24"/>
          <w:szCs w:val="24"/>
        </w:rPr>
        <w:t xml:space="preserve">small open economies that are highly exposed to the unpredictable </w:t>
      </w:r>
      <w:r w:rsidR="00EB3B0A" w:rsidRPr="00DA4FEA">
        <w:rPr>
          <w:rFonts w:ascii="Garamond" w:hAnsi="Garamond" w:cs="Times New Roman"/>
          <w:sz w:val="24"/>
          <w:szCs w:val="24"/>
        </w:rPr>
        <w:t xml:space="preserve">exogenous </w:t>
      </w:r>
      <w:r w:rsidR="009D31B0" w:rsidRPr="00DA4FEA">
        <w:rPr>
          <w:rFonts w:ascii="Garamond" w:hAnsi="Garamond" w:cs="Times New Roman"/>
          <w:sz w:val="24"/>
          <w:szCs w:val="24"/>
        </w:rPr>
        <w:t xml:space="preserve">market conditions. They </w:t>
      </w:r>
      <w:r w:rsidR="00EB3B0A" w:rsidRPr="00DA4FEA">
        <w:rPr>
          <w:rFonts w:ascii="Garamond" w:hAnsi="Garamond" w:cs="Times New Roman"/>
          <w:sz w:val="24"/>
          <w:szCs w:val="24"/>
        </w:rPr>
        <w:t>have shared</w:t>
      </w:r>
      <w:r w:rsidR="009D31B0" w:rsidRPr="00DA4FEA">
        <w:rPr>
          <w:rFonts w:ascii="Garamond" w:hAnsi="Garamond" w:cs="Times New Roman"/>
          <w:sz w:val="24"/>
          <w:szCs w:val="24"/>
        </w:rPr>
        <w:t xml:space="preserve"> the corporatist tradition through which stakeholders – especially government, employer, and unions – come together to make a decision. They have </w:t>
      </w:r>
      <w:r w:rsidR="00977FF7" w:rsidRPr="00DA4FEA">
        <w:rPr>
          <w:rFonts w:ascii="Garamond" w:hAnsi="Garamond" w:cs="Times New Roman"/>
          <w:sz w:val="24"/>
          <w:szCs w:val="24"/>
        </w:rPr>
        <w:t xml:space="preserve">a </w:t>
      </w:r>
      <w:r w:rsidR="009D31B0" w:rsidRPr="00DA4FEA">
        <w:rPr>
          <w:rFonts w:ascii="Garamond" w:hAnsi="Garamond" w:cs="Times New Roman"/>
          <w:sz w:val="24"/>
          <w:szCs w:val="24"/>
        </w:rPr>
        <w:t xml:space="preserve">shared history of society- and nation-building. Most importantly, the two countries </w:t>
      </w:r>
      <w:r w:rsidR="00EB3B0A" w:rsidRPr="00DA4FEA">
        <w:rPr>
          <w:rFonts w:ascii="Garamond" w:hAnsi="Garamond" w:cs="Times New Roman"/>
          <w:sz w:val="24"/>
          <w:szCs w:val="24"/>
        </w:rPr>
        <w:t xml:space="preserve">had </w:t>
      </w:r>
      <w:r w:rsidR="009D31B0" w:rsidRPr="00DA4FEA">
        <w:rPr>
          <w:rFonts w:ascii="Garamond" w:hAnsi="Garamond" w:cs="Times New Roman"/>
          <w:sz w:val="24"/>
          <w:szCs w:val="24"/>
        </w:rPr>
        <w:t>share</w:t>
      </w:r>
      <w:r w:rsidR="00EB3B0A" w:rsidRPr="00DA4FEA">
        <w:rPr>
          <w:rFonts w:ascii="Garamond" w:hAnsi="Garamond" w:cs="Times New Roman"/>
          <w:sz w:val="24"/>
          <w:szCs w:val="24"/>
        </w:rPr>
        <w:t>d the similar</w:t>
      </w:r>
      <w:r w:rsidR="009D31B0" w:rsidRPr="00DA4FEA">
        <w:rPr>
          <w:rFonts w:ascii="Garamond" w:hAnsi="Garamond" w:cs="Times New Roman"/>
          <w:sz w:val="24"/>
          <w:szCs w:val="24"/>
        </w:rPr>
        <w:t xml:space="preserve"> labor market conditions before the ALMPs were introduced. Differences do exist, however. While the Netherlands has </w:t>
      </w:r>
      <w:r w:rsidR="00914524" w:rsidRPr="00DA4FEA">
        <w:rPr>
          <w:rFonts w:ascii="Garamond" w:hAnsi="Garamond" w:cs="Times New Roman"/>
          <w:sz w:val="24"/>
          <w:szCs w:val="24"/>
        </w:rPr>
        <w:t>a</w:t>
      </w:r>
      <w:r w:rsidR="009D31B0" w:rsidRPr="00DA4FEA">
        <w:rPr>
          <w:rFonts w:ascii="Garamond" w:hAnsi="Garamond" w:cs="Times New Roman"/>
          <w:sz w:val="24"/>
          <w:szCs w:val="24"/>
        </w:rPr>
        <w:t xml:space="preserve"> decentralized unitary political system, Belgium has </w:t>
      </w:r>
      <w:r w:rsidR="00914524" w:rsidRPr="00DA4FEA">
        <w:rPr>
          <w:rFonts w:ascii="Garamond" w:hAnsi="Garamond" w:cs="Times New Roman"/>
          <w:sz w:val="24"/>
          <w:szCs w:val="24"/>
        </w:rPr>
        <w:t xml:space="preserve">a </w:t>
      </w:r>
      <w:r w:rsidR="009D31B0" w:rsidRPr="00DA4FEA">
        <w:rPr>
          <w:rFonts w:ascii="Garamond" w:hAnsi="Garamond" w:cs="Times New Roman"/>
          <w:sz w:val="24"/>
          <w:szCs w:val="24"/>
        </w:rPr>
        <w:t xml:space="preserve">more fragmented federal system. Belgium has long struggled to bring its people together, as the </w:t>
      </w:r>
      <w:r w:rsidR="00914524" w:rsidRPr="00DA4FEA">
        <w:rPr>
          <w:rFonts w:ascii="Garamond" w:hAnsi="Garamond" w:cs="Times New Roman"/>
          <w:sz w:val="24"/>
          <w:szCs w:val="24"/>
        </w:rPr>
        <w:t xml:space="preserve">more affluent </w:t>
      </w:r>
      <w:r w:rsidR="009D31B0" w:rsidRPr="00DA4FEA">
        <w:rPr>
          <w:rFonts w:ascii="Garamond" w:hAnsi="Garamond" w:cs="Times New Roman"/>
          <w:sz w:val="24"/>
          <w:szCs w:val="24"/>
        </w:rPr>
        <w:t xml:space="preserve">Dutch-speaking regions </w:t>
      </w:r>
      <w:r w:rsidR="00977FF7" w:rsidRPr="00DA4FEA">
        <w:rPr>
          <w:rFonts w:ascii="Garamond" w:hAnsi="Garamond" w:cs="Times New Roman"/>
          <w:sz w:val="24"/>
          <w:szCs w:val="24"/>
        </w:rPr>
        <w:t xml:space="preserve">increasingly </w:t>
      </w:r>
      <w:r w:rsidR="009D31B0" w:rsidRPr="00DA4FEA">
        <w:rPr>
          <w:rFonts w:ascii="Garamond" w:hAnsi="Garamond" w:cs="Times New Roman"/>
          <w:sz w:val="24"/>
          <w:szCs w:val="24"/>
        </w:rPr>
        <w:t>call for independence f</w:t>
      </w:r>
      <w:r w:rsidR="002830F4" w:rsidRPr="00DA4FEA">
        <w:rPr>
          <w:rFonts w:ascii="Garamond" w:hAnsi="Garamond" w:cs="Times New Roman"/>
          <w:sz w:val="24"/>
          <w:szCs w:val="24"/>
        </w:rPr>
        <w:t>rom the French-speaking regions.</w:t>
      </w:r>
      <w:r w:rsidR="002830F4" w:rsidRPr="00DA4FEA">
        <w:rPr>
          <w:rStyle w:val="FootnoteReference"/>
          <w:rFonts w:ascii="Garamond" w:hAnsi="Garamond" w:cs="Times New Roman"/>
          <w:sz w:val="24"/>
          <w:szCs w:val="24"/>
        </w:rPr>
        <w:footnoteReference w:id="3"/>
      </w:r>
      <w:r w:rsidR="002830F4" w:rsidRPr="00DA4FEA">
        <w:rPr>
          <w:rFonts w:ascii="Garamond" w:hAnsi="Garamond" w:cs="Times New Roman"/>
          <w:sz w:val="24"/>
          <w:szCs w:val="24"/>
        </w:rPr>
        <w:t xml:space="preserve"> </w:t>
      </w:r>
      <w:r w:rsidR="009D31B0" w:rsidRPr="00DA4FEA">
        <w:rPr>
          <w:rFonts w:ascii="Garamond" w:hAnsi="Garamond" w:cs="Times New Roman"/>
          <w:sz w:val="24"/>
          <w:szCs w:val="24"/>
        </w:rPr>
        <w:t>The Netherlands and Belgium, nevertheless, share similarities that can help isolate the ALMPs as the sole cause to their labor market outcomes.</w:t>
      </w:r>
    </w:p>
    <w:p w:rsidR="00961225" w:rsidRPr="00DA4FEA" w:rsidRDefault="00961225" w:rsidP="00DA4FEA">
      <w:pPr>
        <w:ind w:firstLine="720"/>
        <w:contextualSpacing/>
        <w:jc w:val="center"/>
        <w:rPr>
          <w:rFonts w:ascii="Garamond" w:hAnsi="Garamond" w:cs="Times New Roman"/>
          <w:sz w:val="24"/>
          <w:szCs w:val="24"/>
        </w:rPr>
      </w:pPr>
      <w:r w:rsidRPr="00DA4FEA">
        <w:rPr>
          <w:rFonts w:ascii="Garamond" w:hAnsi="Garamond" w:cs="Times New Roman"/>
          <w:sz w:val="24"/>
          <w:szCs w:val="24"/>
        </w:rPr>
        <w:t>The Netherlands and Belgium are among the biggest spe</w:t>
      </w:r>
      <w:r w:rsidR="00DD2BE9" w:rsidRPr="00DA4FEA">
        <w:rPr>
          <w:rFonts w:ascii="Garamond" w:hAnsi="Garamond" w:cs="Times New Roman"/>
          <w:sz w:val="24"/>
          <w:szCs w:val="24"/>
        </w:rPr>
        <w:t xml:space="preserve">nders on ALMP. The Netherlands spent </w:t>
      </w:r>
      <w:r w:rsidR="003F61E9" w:rsidRPr="00DA4FEA">
        <w:rPr>
          <w:rFonts w:ascii="Garamond" w:hAnsi="Garamond" w:cs="Times New Roman"/>
          <w:sz w:val="24"/>
          <w:szCs w:val="24"/>
        </w:rPr>
        <w:t xml:space="preserve">average </w:t>
      </w:r>
      <w:r w:rsidR="00DD2BE9" w:rsidRPr="00DA4FEA">
        <w:rPr>
          <w:rFonts w:ascii="Garamond" w:hAnsi="Garamond" w:cs="Times New Roman"/>
          <w:sz w:val="24"/>
          <w:szCs w:val="24"/>
        </w:rPr>
        <w:t>1.3426% of its GDP on ALMP from 1985 to 2005, and Belgium spent 1.1488% during the same time period</w:t>
      </w:r>
      <w:r w:rsidR="004D2403" w:rsidRPr="00DA4FEA">
        <w:rPr>
          <w:rFonts w:ascii="Garamond" w:hAnsi="Garamond" w:cs="Times New Roman"/>
          <w:sz w:val="24"/>
          <w:szCs w:val="24"/>
        </w:rPr>
        <w:t xml:space="preserve"> (</w:t>
      </w:r>
      <w:r w:rsidR="003879A2" w:rsidRPr="00DA4FEA">
        <w:rPr>
          <w:rFonts w:ascii="Garamond" w:hAnsi="Garamond" w:cs="Times New Roman"/>
          <w:sz w:val="24"/>
          <w:szCs w:val="24"/>
        </w:rPr>
        <w:t>Figure</w:t>
      </w:r>
      <w:r w:rsidR="0006794D" w:rsidRPr="00DA4FEA">
        <w:rPr>
          <w:rFonts w:ascii="Garamond" w:hAnsi="Garamond" w:cs="Times New Roman"/>
          <w:sz w:val="24"/>
          <w:szCs w:val="24"/>
        </w:rPr>
        <w:t xml:space="preserve"> 1</w:t>
      </w:r>
      <w:r w:rsidR="004D2403" w:rsidRPr="00DA4FEA">
        <w:rPr>
          <w:rFonts w:ascii="Garamond" w:hAnsi="Garamond" w:cs="Times New Roman"/>
          <w:sz w:val="24"/>
          <w:szCs w:val="24"/>
        </w:rPr>
        <w:t>)</w:t>
      </w:r>
      <w:r w:rsidR="00DD2BE9" w:rsidRPr="00DA4FEA">
        <w:rPr>
          <w:rFonts w:ascii="Garamond" w:hAnsi="Garamond" w:cs="Times New Roman"/>
          <w:sz w:val="24"/>
          <w:szCs w:val="24"/>
        </w:rPr>
        <w:t xml:space="preserve">. </w:t>
      </w:r>
      <w:r w:rsidR="004D2403" w:rsidRPr="00DA4FEA">
        <w:rPr>
          <w:rFonts w:ascii="Garamond" w:hAnsi="Garamond" w:cs="Times New Roman"/>
          <w:sz w:val="24"/>
          <w:szCs w:val="24"/>
        </w:rPr>
        <w:t>They rank third and fourth, respectively, among OECD countries</w:t>
      </w:r>
      <w:r w:rsidR="003634D5" w:rsidRPr="00DA4FEA">
        <w:rPr>
          <w:rFonts w:ascii="Garamond" w:hAnsi="Garamond" w:cs="Times New Roman"/>
          <w:sz w:val="24"/>
          <w:szCs w:val="24"/>
        </w:rPr>
        <w:t xml:space="preserve"> in ALMP expenditure size</w:t>
      </w:r>
      <w:r w:rsidR="004D2403" w:rsidRPr="00DA4FEA">
        <w:rPr>
          <w:rFonts w:ascii="Garamond" w:hAnsi="Garamond" w:cs="Times New Roman"/>
          <w:sz w:val="24"/>
          <w:szCs w:val="24"/>
        </w:rPr>
        <w:t xml:space="preserve">. </w:t>
      </w:r>
      <w:r w:rsidR="00977FF7" w:rsidRPr="00DA4FEA">
        <w:rPr>
          <w:rFonts w:ascii="Garamond" w:hAnsi="Garamond" w:cs="Times New Roman"/>
          <w:sz w:val="24"/>
          <w:szCs w:val="24"/>
        </w:rPr>
        <w:t>S</w:t>
      </w:r>
      <w:r w:rsidR="004D2403" w:rsidRPr="00DA4FEA">
        <w:rPr>
          <w:rFonts w:ascii="Garamond" w:hAnsi="Garamond" w:cs="Times New Roman"/>
          <w:sz w:val="24"/>
          <w:szCs w:val="24"/>
        </w:rPr>
        <w:t xml:space="preserve">ocial democratic countries and corporatist countries tend to have </w:t>
      </w:r>
      <w:r w:rsidR="004D2403" w:rsidRPr="00DA4FEA">
        <w:rPr>
          <w:rFonts w:ascii="Garamond" w:hAnsi="Garamond" w:cs="Times New Roman"/>
          <w:sz w:val="24"/>
          <w:szCs w:val="24"/>
        </w:rPr>
        <w:lastRenderedPageBreak/>
        <w:t xml:space="preserve">bigger expenditures on ALMP. They usually offer generous unemployment benefits, and the rising unemployment (subsequently </w:t>
      </w:r>
      <w:r w:rsidR="003634D5" w:rsidRPr="00DA4FEA">
        <w:rPr>
          <w:rFonts w:ascii="Garamond" w:hAnsi="Garamond" w:cs="Times New Roman"/>
          <w:sz w:val="24"/>
          <w:szCs w:val="24"/>
        </w:rPr>
        <w:t xml:space="preserve">the </w:t>
      </w:r>
      <w:r w:rsidR="004D2403" w:rsidRPr="00DA4FEA">
        <w:rPr>
          <w:rFonts w:ascii="Garamond" w:hAnsi="Garamond" w:cs="Times New Roman"/>
          <w:sz w:val="24"/>
          <w:szCs w:val="24"/>
        </w:rPr>
        <w:t xml:space="preserve">escalating budgetary concern) called for </w:t>
      </w:r>
      <w:r w:rsidR="00977FF7" w:rsidRPr="00DA4FEA">
        <w:rPr>
          <w:rFonts w:ascii="Garamond" w:hAnsi="Garamond" w:cs="Times New Roman"/>
          <w:sz w:val="24"/>
          <w:szCs w:val="24"/>
        </w:rPr>
        <w:t xml:space="preserve">large </w:t>
      </w:r>
      <w:r w:rsidR="004D2403" w:rsidRPr="00DA4FEA">
        <w:rPr>
          <w:rFonts w:ascii="Garamond" w:hAnsi="Garamond" w:cs="Times New Roman"/>
          <w:sz w:val="24"/>
          <w:szCs w:val="24"/>
        </w:rPr>
        <w:t xml:space="preserve">ALMP </w:t>
      </w:r>
      <w:r w:rsidR="00977FF7" w:rsidRPr="00DA4FEA">
        <w:rPr>
          <w:rFonts w:ascii="Garamond" w:hAnsi="Garamond" w:cs="Times New Roman"/>
          <w:sz w:val="24"/>
          <w:szCs w:val="24"/>
        </w:rPr>
        <w:t xml:space="preserve">expenditure </w:t>
      </w:r>
      <w:r w:rsidR="004D2403" w:rsidRPr="00DA4FEA">
        <w:rPr>
          <w:rFonts w:ascii="Garamond" w:hAnsi="Garamond" w:cs="Times New Roman"/>
          <w:sz w:val="24"/>
          <w:szCs w:val="24"/>
        </w:rPr>
        <w:t>to subdue t</w:t>
      </w:r>
      <w:r w:rsidR="00D86AC6" w:rsidRPr="00DA4FEA">
        <w:rPr>
          <w:rFonts w:ascii="Garamond" w:hAnsi="Garamond" w:cs="Times New Roman"/>
          <w:sz w:val="24"/>
          <w:szCs w:val="24"/>
        </w:rPr>
        <w:t>he unemployment rate. Yet, a wide cross-national variation exists within each system as well</w:t>
      </w:r>
      <w:r w:rsidR="00977FF7" w:rsidRPr="00DA4FEA">
        <w:rPr>
          <w:rFonts w:ascii="Garamond" w:hAnsi="Garamond" w:cs="Times New Roman"/>
          <w:sz w:val="24"/>
          <w:szCs w:val="24"/>
        </w:rPr>
        <w:t xml:space="preserve"> (</w:t>
      </w:r>
      <w:r w:rsidR="003879A2" w:rsidRPr="00DA4FEA">
        <w:rPr>
          <w:rFonts w:ascii="Garamond" w:hAnsi="Garamond" w:cs="Times New Roman"/>
          <w:sz w:val="24"/>
          <w:szCs w:val="24"/>
        </w:rPr>
        <w:t>Figure 2</w:t>
      </w:r>
      <w:r w:rsidR="00977FF7" w:rsidRPr="00DA4FEA">
        <w:rPr>
          <w:rFonts w:ascii="Garamond" w:hAnsi="Garamond" w:cs="Times New Roman"/>
          <w:sz w:val="24"/>
          <w:szCs w:val="24"/>
        </w:rPr>
        <w:t>)</w:t>
      </w:r>
      <w:r w:rsidR="00D86AC6" w:rsidRPr="00DA4FEA">
        <w:rPr>
          <w:rFonts w:ascii="Garamond" w:hAnsi="Garamond" w:cs="Times New Roman"/>
          <w:sz w:val="24"/>
          <w:szCs w:val="24"/>
        </w:rPr>
        <w:t xml:space="preserve">. </w:t>
      </w:r>
      <w:r w:rsidR="00977FF7" w:rsidRPr="00DA4FEA">
        <w:rPr>
          <w:rFonts w:ascii="Garamond" w:hAnsi="Garamond" w:cs="Times New Roman"/>
          <w:sz w:val="24"/>
          <w:szCs w:val="24"/>
        </w:rPr>
        <w:t>Therefore, while social democratic and corporatist countries have larger ALMP expenditure size, t</w:t>
      </w:r>
      <w:r w:rsidR="00D86AC6" w:rsidRPr="00DA4FEA">
        <w:rPr>
          <w:rFonts w:ascii="Garamond" w:hAnsi="Garamond" w:cs="Times New Roman"/>
          <w:sz w:val="24"/>
          <w:szCs w:val="24"/>
        </w:rPr>
        <w:t>he determinants of ALMP expenditure</w:t>
      </w:r>
      <w:r w:rsidR="00977FF7" w:rsidRPr="00DA4FEA">
        <w:rPr>
          <w:rFonts w:ascii="Garamond" w:hAnsi="Garamond" w:cs="Times New Roman"/>
          <w:sz w:val="24"/>
          <w:szCs w:val="24"/>
        </w:rPr>
        <w:t xml:space="preserve"> cannot be simplified</w:t>
      </w:r>
      <w:r w:rsidR="00D86AC6" w:rsidRPr="00DA4FEA">
        <w:rPr>
          <w:rFonts w:ascii="Garamond" w:hAnsi="Garamond" w:cs="Times New Roman"/>
          <w:sz w:val="24"/>
          <w:szCs w:val="24"/>
        </w:rPr>
        <w:t xml:space="preserve"> through </w:t>
      </w:r>
      <w:r w:rsidR="0006794D" w:rsidRPr="00DA4FEA">
        <w:rPr>
          <w:rFonts w:ascii="Garamond" w:hAnsi="Garamond" w:cs="Times New Roman"/>
          <w:sz w:val="24"/>
          <w:szCs w:val="24"/>
        </w:rPr>
        <w:t>the welfare system</w:t>
      </w:r>
      <w:r w:rsidR="002778DA" w:rsidRPr="00DA4FEA">
        <w:rPr>
          <w:rFonts w:ascii="Garamond" w:hAnsi="Garamond" w:cs="Times New Roman"/>
          <w:sz w:val="24"/>
          <w:szCs w:val="24"/>
        </w:rPr>
        <w:t xml:space="preserve"> (</w:t>
      </w:r>
      <w:proofErr w:type="spellStart"/>
      <w:r w:rsidR="00020A50" w:rsidRPr="00DA4FEA">
        <w:rPr>
          <w:rFonts w:ascii="Garamond" w:hAnsi="Garamond" w:cs="Times New Roman"/>
          <w:sz w:val="24"/>
          <w:szCs w:val="24"/>
        </w:rPr>
        <w:t>Vlandas</w:t>
      </w:r>
      <w:proofErr w:type="spellEnd"/>
      <w:r w:rsidR="00020A50" w:rsidRPr="00DA4FEA">
        <w:rPr>
          <w:rFonts w:ascii="Garamond" w:hAnsi="Garamond" w:cs="Times New Roman"/>
          <w:sz w:val="24"/>
          <w:szCs w:val="24"/>
        </w:rPr>
        <w:t xml:space="preserve"> 2011</w:t>
      </w:r>
      <w:r w:rsidR="002778DA" w:rsidRPr="00DA4FEA">
        <w:rPr>
          <w:rFonts w:ascii="Garamond" w:hAnsi="Garamond" w:cs="Times New Roman"/>
          <w:sz w:val="24"/>
          <w:szCs w:val="24"/>
        </w:rPr>
        <w:t>)</w:t>
      </w:r>
      <w:r w:rsidR="0006794D" w:rsidRPr="00DA4FEA">
        <w:rPr>
          <w:rFonts w:ascii="Garamond" w:hAnsi="Garamond" w:cs="Times New Roman"/>
          <w:sz w:val="24"/>
          <w:szCs w:val="24"/>
        </w:rPr>
        <w:t>.</w:t>
      </w:r>
    </w:p>
    <w:p w:rsidR="006110E8" w:rsidRPr="00DA4FEA" w:rsidRDefault="0006794D" w:rsidP="00DA4FEA">
      <w:pPr>
        <w:ind w:firstLine="720"/>
        <w:contextualSpacing/>
        <w:jc w:val="center"/>
        <w:rPr>
          <w:rFonts w:ascii="Garamond" w:hAnsi="Garamond" w:cs="Times New Roman"/>
          <w:sz w:val="24"/>
          <w:szCs w:val="24"/>
        </w:rPr>
      </w:pPr>
      <w:r w:rsidRPr="00DA4FEA">
        <w:rPr>
          <w:rFonts w:ascii="Garamond" w:hAnsi="Garamond" w:cs="Times New Roman"/>
          <w:sz w:val="24"/>
          <w:szCs w:val="24"/>
        </w:rPr>
        <w:t>Despite the similar levels of ALMP expenditure, the Netherlands and Belgium show completely divergent labor market outcomes</w:t>
      </w:r>
      <w:r w:rsidR="00BE6EAA" w:rsidRPr="00DA4FEA">
        <w:rPr>
          <w:rFonts w:ascii="Garamond" w:hAnsi="Garamond" w:cs="Times New Roman"/>
          <w:sz w:val="24"/>
          <w:szCs w:val="24"/>
        </w:rPr>
        <w:t xml:space="preserve"> (</w:t>
      </w:r>
      <w:r w:rsidR="003879A2" w:rsidRPr="00DA4FEA">
        <w:rPr>
          <w:rFonts w:ascii="Garamond" w:hAnsi="Garamond" w:cs="Times New Roman"/>
          <w:sz w:val="24"/>
          <w:szCs w:val="24"/>
        </w:rPr>
        <w:t>Figure 3</w:t>
      </w:r>
      <w:r w:rsidR="00BE6EAA" w:rsidRPr="00DA4FEA">
        <w:rPr>
          <w:rFonts w:ascii="Garamond" w:hAnsi="Garamond" w:cs="Times New Roman"/>
          <w:sz w:val="24"/>
          <w:szCs w:val="24"/>
        </w:rPr>
        <w:t>)</w:t>
      </w:r>
      <w:r w:rsidRPr="00DA4FEA">
        <w:rPr>
          <w:rFonts w:ascii="Garamond" w:hAnsi="Garamond" w:cs="Times New Roman"/>
          <w:sz w:val="24"/>
          <w:szCs w:val="24"/>
        </w:rPr>
        <w:t xml:space="preserve">. The Netherlands has increased its </w:t>
      </w:r>
      <w:r w:rsidR="00BC18D3" w:rsidRPr="00DA4FEA">
        <w:rPr>
          <w:rFonts w:ascii="Garamond" w:hAnsi="Garamond" w:cs="Times New Roman"/>
          <w:sz w:val="24"/>
          <w:szCs w:val="24"/>
        </w:rPr>
        <w:t>total employment by more than 14</w:t>
      </w:r>
      <w:r w:rsidRPr="00DA4FEA">
        <w:rPr>
          <w:rFonts w:ascii="Garamond" w:hAnsi="Garamond" w:cs="Times New Roman"/>
          <w:sz w:val="24"/>
          <w:szCs w:val="24"/>
        </w:rPr>
        <w:t xml:space="preserve"> percents, going from </w:t>
      </w:r>
      <w:r w:rsidR="003634D5" w:rsidRPr="00DA4FEA">
        <w:rPr>
          <w:rFonts w:ascii="Garamond" w:hAnsi="Garamond" w:cs="Times New Roman"/>
          <w:sz w:val="24"/>
          <w:szCs w:val="24"/>
        </w:rPr>
        <w:t>average</w:t>
      </w:r>
      <w:r w:rsidRPr="00DA4FEA">
        <w:rPr>
          <w:rFonts w:ascii="Garamond" w:hAnsi="Garamond" w:cs="Times New Roman"/>
          <w:sz w:val="24"/>
          <w:szCs w:val="24"/>
        </w:rPr>
        <w:t xml:space="preserve"> to </w:t>
      </w:r>
      <w:r w:rsidR="003634D5" w:rsidRPr="00DA4FEA">
        <w:rPr>
          <w:rFonts w:ascii="Garamond" w:hAnsi="Garamond" w:cs="Times New Roman"/>
          <w:sz w:val="24"/>
          <w:szCs w:val="24"/>
        </w:rPr>
        <w:t xml:space="preserve">nearing Denmark, </w:t>
      </w:r>
      <w:r w:rsidRPr="00DA4FEA">
        <w:rPr>
          <w:rFonts w:ascii="Garamond" w:hAnsi="Garamond" w:cs="Times New Roman"/>
          <w:sz w:val="24"/>
          <w:szCs w:val="24"/>
        </w:rPr>
        <w:t xml:space="preserve">one of the highest </w:t>
      </w:r>
      <w:r w:rsidR="003634D5" w:rsidRPr="00DA4FEA">
        <w:rPr>
          <w:rFonts w:ascii="Garamond" w:hAnsi="Garamond" w:cs="Times New Roman"/>
          <w:sz w:val="24"/>
          <w:szCs w:val="24"/>
        </w:rPr>
        <w:t xml:space="preserve">total employment rates </w:t>
      </w:r>
      <w:r w:rsidRPr="00DA4FEA">
        <w:rPr>
          <w:rFonts w:ascii="Garamond" w:hAnsi="Garamond" w:cs="Times New Roman"/>
          <w:sz w:val="24"/>
          <w:szCs w:val="24"/>
        </w:rPr>
        <w:t>among OECD countries. This increase in total employment is a remarkable feat for the Netherlands, especially after the country suffered from the “</w:t>
      </w:r>
      <w:r w:rsidR="00B25D24" w:rsidRPr="00DA4FEA">
        <w:rPr>
          <w:rFonts w:ascii="Garamond" w:hAnsi="Garamond" w:cs="Times New Roman"/>
          <w:sz w:val="24"/>
          <w:szCs w:val="24"/>
        </w:rPr>
        <w:t>Dutch Disease</w:t>
      </w:r>
      <w:r w:rsidRPr="00DA4FEA">
        <w:rPr>
          <w:rFonts w:ascii="Garamond" w:hAnsi="Garamond" w:cs="Times New Roman"/>
          <w:sz w:val="24"/>
          <w:szCs w:val="24"/>
        </w:rPr>
        <w:t>.</w:t>
      </w:r>
      <w:r w:rsidR="00B25D24" w:rsidRPr="00DA4FEA">
        <w:rPr>
          <w:rFonts w:ascii="Garamond" w:hAnsi="Garamond" w:cs="Times New Roman"/>
          <w:sz w:val="24"/>
          <w:szCs w:val="24"/>
        </w:rPr>
        <w:t>”</w:t>
      </w:r>
      <w:r w:rsidRPr="00DA4FEA">
        <w:rPr>
          <w:rFonts w:ascii="Garamond" w:hAnsi="Garamond" w:cs="Times New Roman"/>
          <w:sz w:val="24"/>
          <w:szCs w:val="24"/>
        </w:rPr>
        <w:t xml:space="preserve"> In contrast, </w:t>
      </w:r>
      <w:r w:rsidR="00BC18D3" w:rsidRPr="00DA4FEA">
        <w:rPr>
          <w:rFonts w:ascii="Garamond" w:hAnsi="Garamond" w:cs="Times New Roman"/>
          <w:sz w:val="24"/>
          <w:szCs w:val="24"/>
        </w:rPr>
        <w:t>Belgium shows only 3.179</w:t>
      </w:r>
      <w:r w:rsidR="00BE6EAA" w:rsidRPr="00DA4FEA">
        <w:rPr>
          <w:rFonts w:ascii="Garamond" w:hAnsi="Garamond" w:cs="Times New Roman"/>
          <w:sz w:val="24"/>
          <w:szCs w:val="24"/>
        </w:rPr>
        <w:t xml:space="preserve"> percents of increase in its total employment. This increase does go over the average, but </w:t>
      </w:r>
      <w:r w:rsidR="002778DA" w:rsidRPr="00DA4FEA">
        <w:rPr>
          <w:rFonts w:ascii="Garamond" w:hAnsi="Garamond" w:cs="Times New Roman"/>
          <w:sz w:val="24"/>
          <w:szCs w:val="24"/>
        </w:rPr>
        <w:t xml:space="preserve">this incremental change </w:t>
      </w:r>
      <w:r w:rsidR="00BE6EAA" w:rsidRPr="00DA4FEA">
        <w:rPr>
          <w:rFonts w:ascii="Garamond" w:hAnsi="Garamond" w:cs="Times New Roman"/>
          <w:sz w:val="24"/>
          <w:szCs w:val="24"/>
        </w:rPr>
        <w:t xml:space="preserve">is disappointing given its large expenditure on </w:t>
      </w:r>
      <w:r w:rsidR="003634D5" w:rsidRPr="00DA4FEA">
        <w:rPr>
          <w:rFonts w:ascii="Garamond" w:hAnsi="Garamond" w:cs="Times New Roman"/>
          <w:sz w:val="24"/>
          <w:szCs w:val="24"/>
        </w:rPr>
        <w:t xml:space="preserve">the </w:t>
      </w:r>
      <w:r w:rsidR="00BE6EAA" w:rsidRPr="00DA4FEA">
        <w:rPr>
          <w:rFonts w:ascii="Garamond" w:hAnsi="Garamond" w:cs="Times New Roman"/>
          <w:sz w:val="24"/>
          <w:szCs w:val="24"/>
        </w:rPr>
        <w:t>ALMP. The</w:t>
      </w:r>
      <w:r w:rsidR="008B7ABD" w:rsidRPr="00DA4FEA">
        <w:rPr>
          <w:rFonts w:ascii="Garamond" w:hAnsi="Garamond" w:cs="Times New Roman"/>
          <w:sz w:val="24"/>
          <w:szCs w:val="24"/>
        </w:rPr>
        <w:t xml:space="preserve">se divergent </w:t>
      </w:r>
      <w:r w:rsidR="00C75ABD" w:rsidRPr="00DA4FEA">
        <w:rPr>
          <w:rFonts w:ascii="Garamond" w:hAnsi="Garamond" w:cs="Times New Roman"/>
          <w:sz w:val="24"/>
          <w:szCs w:val="24"/>
        </w:rPr>
        <w:t>impact</w:t>
      </w:r>
      <w:r w:rsidR="008B7ABD" w:rsidRPr="00DA4FEA">
        <w:rPr>
          <w:rFonts w:ascii="Garamond" w:hAnsi="Garamond" w:cs="Times New Roman"/>
          <w:sz w:val="24"/>
          <w:szCs w:val="24"/>
        </w:rPr>
        <w:t>s on labor market outcomes</w:t>
      </w:r>
      <w:r w:rsidR="00BE6EAA" w:rsidRPr="00DA4FEA">
        <w:rPr>
          <w:rFonts w:ascii="Garamond" w:hAnsi="Garamond" w:cs="Times New Roman"/>
          <w:sz w:val="24"/>
          <w:szCs w:val="24"/>
        </w:rPr>
        <w:t xml:space="preserve"> </w:t>
      </w:r>
      <w:r w:rsidR="008B7ABD" w:rsidRPr="00DA4FEA">
        <w:rPr>
          <w:rFonts w:ascii="Garamond" w:hAnsi="Garamond" w:cs="Times New Roman"/>
          <w:sz w:val="24"/>
          <w:szCs w:val="24"/>
        </w:rPr>
        <w:t>require</w:t>
      </w:r>
      <w:r w:rsidR="002778DA" w:rsidRPr="00DA4FEA">
        <w:rPr>
          <w:rFonts w:ascii="Garamond" w:hAnsi="Garamond" w:cs="Times New Roman"/>
          <w:sz w:val="24"/>
          <w:szCs w:val="24"/>
        </w:rPr>
        <w:t xml:space="preserve"> </w:t>
      </w:r>
      <w:r w:rsidR="005537F0" w:rsidRPr="00DA4FEA">
        <w:rPr>
          <w:rFonts w:ascii="Garamond" w:hAnsi="Garamond" w:cs="Times New Roman"/>
          <w:sz w:val="24"/>
          <w:szCs w:val="24"/>
        </w:rPr>
        <w:t xml:space="preserve">us to </w:t>
      </w:r>
      <w:r w:rsidR="002778DA" w:rsidRPr="00DA4FEA">
        <w:rPr>
          <w:rFonts w:ascii="Garamond" w:hAnsi="Garamond" w:cs="Times New Roman"/>
          <w:sz w:val="24"/>
          <w:szCs w:val="24"/>
        </w:rPr>
        <w:t>look beyond the</w:t>
      </w:r>
      <w:r w:rsidR="00BE6EAA" w:rsidRPr="00DA4FEA">
        <w:rPr>
          <w:rFonts w:ascii="Garamond" w:hAnsi="Garamond" w:cs="Times New Roman"/>
          <w:sz w:val="24"/>
          <w:szCs w:val="24"/>
        </w:rPr>
        <w:t xml:space="preserve"> expenditure size. </w:t>
      </w:r>
      <w:r w:rsidR="002778DA" w:rsidRPr="00DA4FEA">
        <w:rPr>
          <w:rFonts w:ascii="Garamond" w:hAnsi="Garamond" w:cs="Times New Roman"/>
          <w:sz w:val="24"/>
          <w:szCs w:val="24"/>
        </w:rPr>
        <w:t>Therefore, t</w:t>
      </w:r>
      <w:r w:rsidR="00BE6EAA" w:rsidRPr="00DA4FEA">
        <w:rPr>
          <w:rFonts w:ascii="Garamond" w:hAnsi="Garamond" w:cs="Times New Roman"/>
          <w:sz w:val="24"/>
          <w:szCs w:val="24"/>
        </w:rPr>
        <w:t>his paper addresses w</w:t>
      </w:r>
      <w:r w:rsidR="002778DA" w:rsidRPr="00DA4FEA">
        <w:rPr>
          <w:rFonts w:ascii="Garamond" w:hAnsi="Garamond" w:cs="Times New Roman"/>
          <w:sz w:val="24"/>
          <w:szCs w:val="24"/>
        </w:rPr>
        <w:t>hy the similar expenditure size</w:t>
      </w:r>
      <w:r w:rsidR="00BE6EAA" w:rsidRPr="00DA4FEA">
        <w:rPr>
          <w:rFonts w:ascii="Garamond" w:hAnsi="Garamond" w:cs="Times New Roman"/>
          <w:sz w:val="24"/>
          <w:szCs w:val="24"/>
        </w:rPr>
        <w:t xml:space="preserve"> of the Netherlands and Belgium resulted in divergent labor market outcomes</w:t>
      </w:r>
      <w:r w:rsidR="006110E8" w:rsidRPr="00DA4FEA">
        <w:rPr>
          <w:rFonts w:ascii="Garamond" w:hAnsi="Garamond" w:cs="Times New Roman"/>
          <w:sz w:val="24"/>
          <w:szCs w:val="24"/>
        </w:rPr>
        <w:t>.</w:t>
      </w:r>
    </w:p>
    <w:p w:rsidR="006110E8" w:rsidRPr="00DA4FEA" w:rsidRDefault="00C75ABD" w:rsidP="00DA4FEA">
      <w:pPr>
        <w:contextualSpacing/>
        <w:jc w:val="center"/>
        <w:rPr>
          <w:rFonts w:ascii="Garamond" w:hAnsi="Garamond" w:cs="Times New Roman"/>
          <w:sz w:val="24"/>
          <w:szCs w:val="24"/>
        </w:rPr>
      </w:pPr>
      <w:r w:rsidRPr="00DA4FEA">
        <w:rPr>
          <w:rFonts w:ascii="Garamond" w:hAnsi="Garamond" w:cs="Times New Roman"/>
          <w:sz w:val="24"/>
          <w:szCs w:val="24"/>
        </w:rPr>
        <w:t xml:space="preserve">IV. Agent-based analysis on </w:t>
      </w:r>
      <w:r w:rsidR="006110E8" w:rsidRPr="00DA4FEA">
        <w:rPr>
          <w:rFonts w:ascii="Garamond" w:hAnsi="Garamond" w:cs="Times New Roman"/>
          <w:sz w:val="24"/>
          <w:szCs w:val="24"/>
        </w:rPr>
        <w:t>ALMP</w:t>
      </w:r>
      <w:r w:rsidRPr="00DA4FEA">
        <w:rPr>
          <w:rFonts w:ascii="Garamond" w:hAnsi="Garamond" w:cs="Times New Roman"/>
          <w:sz w:val="24"/>
          <w:szCs w:val="24"/>
        </w:rPr>
        <w:t xml:space="preserve"> and its impact on </w:t>
      </w:r>
      <w:r w:rsidR="006110E8" w:rsidRPr="00DA4FEA">
        <w:rPr>
          <w:rFonts w:ascii="Garamond" w:hAnsi="Garamond" w:cs="Times New Roman"/>
          <w:sz w:val="24"/>
          <w:szCs w:val="24"/>
        </w:rPr>
        <w:t>labor market outcome</w:t>
      </w:r>
    </w:p>
    <w:p w:rsidR="002E5D59" w:rsidRPr="00DA4FEA" w:rsidRDefault="002E5D59" w:rsidP="00DA4FEA">
      <w:pPr>
        <w:contextualSpacing/>
        <w:jc w:val="center"/>
        <w:rPr>
          <w:rFonts w:ascii="Garamond" w:hAnsi="Garamond" w:cs="Times New Roman"/>
          <w:sz w:val="24"/>
          <w:szCs w:val="24"/>
        </w:rPr>
      </w:pPr>
      <w:r w:rsidRPr="00DA4FEA">
        <w:rPr>
          <w:rFonts w:ascii="Garamond" w:hAnsi="Garamond" w:cs="Times New Roman"/>
          <w:sz w:val="24"/>
          <w:szCs w:val="24"/>
        </w:rPr>
        <w:t>1) Labor market conditions before the ALMPs</w:t>
      </w:r>
    </w:p>
    <w:p w:rsidR="00E45E20" w:rsidRPr="00DA4FEA" w:rsidRDefault="006110E8" w:rsidP="00DA4FEA">
      <w:pPr>
        <w:contextualSpacing/>
        <w:jc w:val="center"/>
        <w:rPr>
          <w:rFonts w:ascii="Garamond" w:hAnsi="Garamond" w:cs="Times New Roman"/>
          <w:sz w:val="24"/>
          <w:szCs w:val="24"/>
        </w:rPr>
      </w:pPr>
      <w:r w:rsidRPr="00DA4FEA">
        <w:rPr>
          <w:rFonts w:ascii="Garamond" w:hAnsi="Garamond" w:cs="Times New Roman"/>
          <w:sz w:val="24"/>
          <w:szCs w:val="24"/>
        </w:rPr>
        <w:tab/>
      </w:r>
      <w:r w:rsidR="00C75ABD" w:rsidRPr="00DA4FEA">
        <w:rPr>
          <w:rFonts w:ascii="Garamond" w:hAnsi="Garamond" w:cs="Times New Roman"/>
          <w:sz w:val="24"/>
          <w:szCs w:val="24"/>
        </w:rPr>
        <w:t>In order to see the impact of ALMP, i</w:t>
      </w:r>
      <w:r w:rsidR="00E45E20" w:rsidRPr="00DA4FEA">
        <w:rPr>
          <w:rFonts w:ascii="Garamond" w:hAnsi="Garamond" w:cs="Times New Roman"/>
          <w:sz w:val="24"/>
          <w:szCs w:val="24"/>
        </w:rPr>
        <w:t>t is important to sketch</w:t>
      </w:r>
      <w:r w:rsidR="00587F9E" w:rsidRPr="00DA4FEA">
        <w:rPr>
          <w:rFonts w:ascii="Garamond" w:hAnsi="Garamond" w:cs="Times New Roman"/>
          <w:sz w:val="24"/>
          <w:szCs w:val="24"/>
        </w:rPr>
        <w:t xml:space="preserve"> out</w:t>
      </w:r>
      <w:r w:rsidR="00E45E20" w:rsidRPr="00DA4FEA">
        <w:rPr>
          <w:rFonts w:ascii="Garamond" w:hAnsi="Garamond" w:cs="Times New Roman"/>
          <w:sz w:val="24"/>
          <w:szCs w:val="24"/>
        </w:rPr>
        <w:t xml:space="preserve"> the labor market of the two countries before the respective</w:t>
      </w:r>
      <w:r w:rsidR="00914524" w:rsidRPr="00DA4FEA">
        <w:rPr>
          <w:rFonts w:ascii="Garamond" w:hAnsi="Garamond" w:cs="Times New Roman"/>
          <w:sz w:val="24"/>
          <w:szCs w:val="24"/>
        </w:rPr>
        <w:t xml:space="preserve"> ALMPs were implemented. In both countries,</w:t>
      </w:r>
      <w:r w:rsidR="00E45E20" w:rsidRPr="00DA4FEA">
        <w:rPr>
          <w:rFonts w:ascii="Garamond" w:hAnsi="Garamond" w:cs="Times New Roman"/>
          <w:sz w:val="24"/>
          <w:szCs w:val="24"/>
        </w:rPr>
        <w:t xml:space="preserve"> unions played a crucial role in </w:t>
      </w:r>
      <w:r w:rsidR="00C75ABD" w:rsidRPr="00DA4FEA">
        <w:rPr>
          <w:rFonts w:ascii="Garamond" w:hAnsi="Garamond" w:cs="Times New Roman"/>
          <w:sz w:val="24"/>
          <w:szCs w:val="24"/>
        </w:rPr>
        <w:t xml:space="preserve">dispensing </w:t>
      </w:r>
      <w:r w:rsidR="00914524" w:rsidRPr="00DA4FEA">
        <w:rPr>
          <w:rFonts w:ascii="Garamond" w:hAnsi="Garamond" w:cs="Times New Roman"/>
          <w:sz w:val="24"/>
          <w:szCs w:val="24"/>
        </w:rPr>
        <w:t xml:space="preserve">the </w:t>
      </w:r>
      <w:r w:rsidR="00C75ABD" w:rsidRPr="00DA4FEA">
        <w:rPr>
          <w:rFonts w:ascii="Garamond" w:hAnsi="Garamond" w:cs="Times New Roman"/>
          <w:sz w:val="24"/>
          <w:szCs w:val="24"/>
        </w:rPr>
        <w:t xml:space="preserve">training and </w:t>
      </w:r>
      <w:r w:rsidR="00914524" w:rsidRPr="00DA4FEA">
        <w:rPr>
          <w:rFonts w:ascii="Garamond" w:hAnsi="Garamond" w:cs="Times New Roman"/>
          <w:sz w:val="24"/>
          <w:szCs w:val="24"/>
        </w:rPr>
        <w:t xml:space="preserve">the </w:t>
      </w:r>
      <w:r w:rsidR="00C75ABD" w:rsidRPr="00DA4FEA">
        <w:rPr>
          <w:rFonts w:ascii="Garamond" w:hAnsi="Garamond" w:cs="Times New Roman"/>
          <w:sz w:val="24"/>
          <w:szCs w:val="24"/>
        </w:rPr>
        <w:t>unemployment benefit</w:t>
      </w:r>
      <w:r w:rsidR="00E45E20" w:rsidRPr="00DA4FEA">
        <w:rPr>
          <w:rFonts w:ascii="Garamond" w:hAnsi="Garamond" w:cs="Times New Roman"/>
          <w:sz w:val="24"/>
          <w:szCs w:val="24"/>
        </w:rPr>
        <w:t>. While employers actively trained their workers for specific skills of thei</w:t>
      </w:r>
      <w:r w:rsidR="00914524" w:rsidRPr="00DA4FEA">
        <w:rPr>
          <w:rFonts w:ascii="Garamond" w:hAnsi="Garamond" w:cs="Times New Roman"/>
          <w:sz w:val="24"/>
          <w:szCs w:val="24"/>
        </w:rPr>
        <w:t xml:space="preserve">r industry, unions trained both employed and </w:t>
      </w:r>
      <w:r w:rsidR="00E45E20" w:rsidRPr="00DA4FEA">
        <w:rPr>
          <w:rFonts w:ascii="Garamond" w:hAnsi="Garamond" w:cs="Times New Roman"/>
          <w:sz w:val="24"/>
          <w:szCs w:val="24"/>
        </w:rPr>
        <w:t xml:space="preserve">unemployed workers. As long as the workers were under the union influence, they received </w:t>
      </w:r>
      <w:r w:rsidR="00914524" w:rsidRPr="00DA4FEA">
        <w:rPr>
          <w:rFonts w:ascii="Garamond" w:hAnsi="Garamond" w:cs="Times New Roman"/>
          <w:sz w:val="24"/>
          <w:szCs w:val="24"/>
        </w:rPr>
        <w:t xml:space="preserve">the </w:t>
      </w:r>
      <w:r w:rsidR="00E45E20" w:rsidRPr="00DA4FEA">
        <w:rPr>
          <w:rFonts w:ascii="Garamond" w:hAnsi="Garamond" w:cs="Times New Roman"/>
          <w:sz w:val="24"/>
          <w:szCs w:val="24"/>
        </w:rPr>
        <w:t xml:space="preserve">unemployment benefit </w:t>
      </w:r>
      <w:r w:rsidR="00C75ABD" w:rsidRPr="00DA4FEA">
        <w:rPr>
          <w:rFonts w:ascii="Garamond" w:hAnsi="Garamond" w:cs="Times New Roman"/>
          <w:sz w:val="24"/>
          <w:szCs w:val="24"/>
        </w:rPr>
        <w:t xml:space="preserve">as well, </w:t>
      </w:r>
      <w:r w:rsidR="00E45E20" w:rsidRPr="00DA4FEA">
        <w:rPr>
          <w:rFonts w:ascii="Garamond" w:hAnsi="Garamond" w:cs="Times New Roman"/>
          <w:sz w:val="24"/>
          <w:szCs w:val="24"/>
        </w:rPr>
        <w:t xml:space="preserve">based on their contribution </w:t>
      </w:r>
      <w:r w:rsidR="00914524" w:rsidRPr="00DA4FEA">
        <w:rPr>
          <w:rFonts w:ascii="Garamond" w:hAnsi="Garamond" w:cs="Times New Roman"/>
          <w:sz w:val="24"/>
          <w:szCs w:val="24"/>
        </w:rPr>
        <w:t>in</w:t>
      </w:r>
      <w:r w:rsidR="00E45E20" w:rsidRPr="00DA4FEA">
        <w:rPr>
          <w:rFonts w:ascii="Garamond" w:hAnsi="Garamond" w:cs="Times New Roman"/>
          <w:sz w:val="24"/>
          <w:szCs w:val="24"/>
        </w:rPr>
        <w:t xml:space="preserve"> the past. </w:t>
      </w:r>
      <w:r w:rsidR="00A90D98" w:rsidRPr="00DA4FEA">
        <w:rPr>
          <w:rFonts w:ascii="Garamond" w:hAnsi="Garamond" w:cs="Times New Roman"/>
          <w:sz w:val="24"/>
          <w:szCs w:val="24"/>
        </w:rPr>
        <w:t xml:space="preserve">Unemployed workers, therefore, could benefit from the </w:t>
      </w:r>
      <w:r w:rsidR="00D63E19" w:rsidRPr="00DA4FEA">
        <w:rPr>
          <w:rFonts w:ascii="Garamond" w:hAnsi="Garamond" w:cs="Times New Roman"/>
          <w:sz w:val="24"/>
          <w:szCs w:val="24"/>
        </w:rPr>
        <w:t xml:space="preserve">skill training and the </w:t>
      </w:r>
      <w:r w:rsidR="00A90D98" w:rsidRPr="00DA4FEA">
        <w:rPr>
          <w:rFonts w:ascii="Garamond" w:hAnsi="Garamond" w:cs="Times New Roman"/>
          <w:sz w:val="24"/>
          <w:szCs w:val="24"/>
        </w:rPr>
        <w:t xml:space="preserve">generous unemployment benefit </w:t>
      </w:r>
      <w:r w:rsidR="00D63E19" w:rsidRPr="00DA4FEA">
        <w:rPr>
          <w:rFonts w:ascii="Garamond" w:hAnsi="Garamond" w:cs="Times New Roman"/>
          <w:sz w:val="24"/>
          <w:szCs w:val="24"/>
        </w:rPr>
        <w:t>provided by unions.</w:t>
      </w:r>
    </w:p>
    <w:p w:rsidR="00A90D98" w:rsidRPr="00DA4FEA" w:rsidRDefault="00A90D98" w:rsidP="00DA4FEA">
      <w:pPr>
        <w:contextualSpacing/>
        <w:jc w:val="center"/>
        <w:rPr>
          <w:rFonts w:ascii="Garamond" w:hAnsi="Garamond" w:cs="Times New Roman"/>
          <w:sz w:val="24"/>
          <w:szCs w:val="24"/>
        </w:rPr>
      </w:pPr>
      <w:r w:rsidRPr="00DA4FEA">
        <w:rPr>
          <w:rFonts w:ascii="Garamond" w:hAnsi="Garamond" w:cs="Times New Roman"/>
          <w:sz w:val="24"/>
          <w:szCs w:val="24"/>
        </w:rPr>
        <w:lastRenderedPageBreak/>
        <w:tab/>
        <w:t xml:space="preserve">Under </w:t>
      </w:r>
      <w:r w:rsidR="00D63E19" w:rsidRPr="00DA4FEA">
        <w:rPr>
          <w:rFonts w:ascii="Garamond" w:hAnsi="Garamond" w:cs="Times New Roman"/>
          <w:sz w:val="24"/>
          <w:szCs w:val="24"/>
        </w:rPr>
        <w:t>unions’ strong lead</w:t>
      </w:r>
      <w:r w:rsidRPr="00DA4FEA">
        <w:rPr>
          <w:rFonts w:ascii="Garamond" w:hAnsi="Garamond" w:cs="Times New Roman"/>
          <w:sz w:val="24"/>
          <w:szCs w:val="24"/>
        </w:rPr>
        <w:t>, full-time job creation was</w:t>
      </w:r>
      <w:r w:rsidR="00D63E19" w:rsidRPr="00DA4FEA">
        <w:rPr>
          <w:rFonts w:ascii="Garamond" w:hAnsi="Garamond" w:cs="Times New Roman"/>
          <w:sz w:val="24"/>
          <w:szCs w:val="24"/>
        </w:rPr>
        <w:t xml:space="preserve"> prioritized over part-time job creation. Part-time jobs</w:t>
      </w:r>
      <w:r w:rsidRPr="00DA4FEA">
        <w:rPr>
          <w:rFonts w:ascii="Garamond" w:hAnsi="Garamond" w:cs="Times New Roman"/>
          <w:sz w:val="24"/>
          <w:szCs w:val="24"/>
        </w:rPr>
        <w:t xml:space="preserve"> provided workers with lower wage and less </w:t>
      </w:r>
      <w:r w:rsidR="00D63E19" w:rsidRPr="00DA4FEA">
        <w:rPr>
          <w:rFonts w:ascii="Garamond" w:hAnsi="Garamond" w:cs="Times New Roman"/>
          <w:sz w:val="24"/>
          <w:szCs w:val="24"/>
        </w:rPr>
        <w:t xml:space="preserve">employment </w:t>
      </w:r>
      <w:r w:rsidRPr="00DA4FEA">
        <w:rPr>
          <w:rFonts w:ascii="Garamond" w:hAnsi="Garamond" w:cs="Times New Roman"/>
          <w:sz w:val="24"/>
          <w:szCs w:val="24"/>
        </w:rPr>
        <w:t>security</w:t>
      </w:r>
      <w:r w:rsidR="00D63E19" w:rsidRPr="00DA4FEA">
        <w:rPr>
          <w:rFonts w:ascii="Garamond" w:hAnsi="Garamond" w:cs="Times New Roman"/>
          <w:sz w:val="24"/>
          <w:szCs w:val="24"/>
        </w:rPr>
        <w:t xml:space="preserve"> than those provided by full-time jobs</w:t>
      </w:r>
      <w:r w:rsidRPr="00DA4FEA">
        <w:rPr>
          <w:rFonts w:ascii="Garamond" w:hAnsi="Garamond" w:cs="Times New Roman"/>
          <w:sz w:val="24"/>
          <w:szCs w:val="24"/>
        </w:rPr>
        <w:t xml:space="preserve">. </w:t>
      </w:r>
      <w:r w:rsidR="00D63E19" w:rsidRPr="00DA4FEA">
        <w:rPr>
          <w:rFonts w:ascii="Garamond" w:hAnsi="Garamond" w:cs="Times New Roman"/>
          <w:sz w:val="24"/>
          <w:szCs w:val="24"/>
        </w:rPr>
        <w:t>Therefore, p</w:t>
      </w:r>
      <w:r w:rsidRPr="00DA4FEA">
        <w:rPr>
          <w:rFonts w:ascii="Garamond" w:hAnsi="Garamond" w:cs="Times New Roman"/>
          <w:sz w:val="24"/>
          <w:szCs w:val="24"/>
        </w:rPr>
        <w:t xml:space="preserve">art-time workers were often treated as the “secondary workers,” and </w:t>
      </w:r>
      <w:r w:rsidR="00E870F6" w:rsidRPr="00DA4FEA">
        <w:rPr>
          <w:rFonts w:ascii="Garamond" w:hAnsi="Garamond" w:cs="Times New Roman"/>
          <w:sz w:val="24"/>
          <w:szCs w:val="24"/>
        </w:rPr>
        <w:t xml:space="preserve">they </w:t>
      </w:r>
      <w:r w:rsidRPr="00DA4FEA">
        <w:rPr>
          <w:rFonts w:ascii="Garamond" w:hAnsi="Garamond" w:cs="Times New Roman"/>
          <w:sz w:val="24"/>
          <w:szCs w:val="24"/>
        </w:rPr>
        <w:t xml:space="preserve">got laid off more easily than full-time workers. </w:t>
      </w:r>
      <w:r w:rsidR="00D63E19" w:rsidRPr="00DA4FEA">
        <w:rPr>
          <w:rFonts w:ascii="Garamond" w:hAnsi="Garamond" w:cs="Times New Roman"/>
          <w:sz w:val="24"/>
          <w:szCs w:val="24"/>
        </w:rPr>
        <w:t xml:space="preserve">Moreover, part-time workers could not receive </w:t>
      </w:r>
      <w:r w:rsidR="00E870F6" w:rsidRPr="00DA4FEA">
        <w:rPr>
          <w:rFonts w:ascii="Garamond" w:hAnsi="Garamond" w:cs="Times New Roman"/>
          <w:sz w:val="24"/>
          <w:szCs w:val="24"/>
        </w:rPr>
        <w:t xml:space="preserve">the </w:t>
      </w:r>
      <w:r w:rsidR="00D63E19" w:rsidRPr="00DA4FEA">
        <w:rPr>
          <w:rFonts w:ascii="Garamond" w:hAnsi="Garamond" w:cs="Times New Roman"/>
          <w:sz w:val="24"/>
          <w:szCs w:val="24"/>
        </w:rPr>
        <w:t xml:space="preserve">unemployment benefit either, since they were technically employed, albeit not sufficiently. Also, part-time workers were often ineligible for </w:t>
      </w:r>
      <w:r w:rsidR="00E870F6" w:rsidRPr="00DA4FEA">
        <w:rPr>
          <w:rFonts w:ascii="Garamond" w:hAnsi="Garamond" w:cs="Times New Roman"/>
          <w:sz w:val="24"/>
          <w:szCs w:val="24"/>
        </w:rPr>
        <w:t xml:space="preserve">the </w:t>
      </w:r>
      <w:r w:rsidR="003F0B2C" w:rsidRPr="00DA4FEA">
        <w:rPr>
          <w:rFonts w:ascii="Garamond" w:hAnsi="Garamond" w:cs="Times New Roman"/>
          <w:sz w:val="24"/>
          <w:szCs w:val="24"/>
        </w:rPr>
        <w:t xml:space="preserve">future </w:t>
      </w:r>
      <w:r w:rsidR="00D63E19" w:rsidRPr="00DA4FEA">
        <w:rPr>
          <w:rFonts w:ascii="Garamond" w:hAnsi="Garamond" w:cs="Times New Roman"/>
          <w:sz w:val="24"/>
          <w:szCs w:val="24"/>
        </w:rPr>
        <w:t xml:space="preserve">unemployment benefits, as part-time workers could not contribute much to the traditional contributive pension scheme. </w:t>
      </w:r>
      <w:r w:rsidRPr="00DA4FEA">
        <w:rPr>
          <w:rFonts w:ascii="Garamond" w:hAnsi="Garamond" w:cs="Times New Roman"/>
          <w:sz w:val="24"/>
          <w:szCs w:val="24"/>
        </w:rPr>
        <w:t>Therefore, there were few part-time workers before the ALMP</w:t>
      </w:r>
      <w:r w:rsidR="00D63E19" w:rsidRPr="00DA4FEA">
        <w:rPr>
          <w:rFonts w:ascii="Garamond" w:hAnsi="Garamond" w:cs="Times New Roman"/>
          <w:sz w:val="24"/>
          <w:szCs w:val="24"/>
        </w:rPr>
        <w:t xml:space="preserve"> in both countries</w:t>
      </w:r>
      <w:r w:rsidRPr="00DA4FEA">
        <w:rPr>
          <w:rFonts w:ascii="Garamond" w:hAnsi="Garamond" w:cs="Times New Roman"/>
          <w:sz w:val="24"/>
          <w:szCs w:val="24"/>
        </w:rPr>
        <w:t xml:space="preserve">, and the existing part-time workers were involuntary, </w:t>
      </w:r>
      <w:r w:rsidR="00D63E19" w:rsidRPr="00DA4FEA">
        <w:rPr>
          <w:rFonts w:ascii="Garamond" w:hAnsi="Garamond" w:cs="Times New Roman"/>
          <w:sz w:val="24"/>
          <w:szCs w:val="24"/>
        </w:rPr>
        <w:t>outside of the union protection</w:t>
      </w:r>
      <w:r w:rsidRPr="00DA4FEA">
        <w:rPr>
          <w:rFonts w:ascii="Garamond" w:hAnsi="Garamond" w:cs="Times New Roman"/>
          <w:sz w:val="24"/>
          <w:szCs w:val="24"/>
        </w:rPr>
        <w:t xml:space="preserve">. </w:t>
      </w:r>
      <w:r w:rsidR="00D63E19" w:rsidRPr="00DA4FEA">
        <w:rPr>
          <w:rFonts w:ascii="Garamond" w:hAnsi="Garamond" w:cs="Times New Roman"/>
          <w:sz w:val="24"/>
          <w:szCs w:val="24"/>
        </w:rPr>
        <w:t>Unions further resisted part-time job creation, as part-time jobs eroded the number of hours available for full-time jobs. Consequently, unions</w:t>
      </w:r>
      <w:r w:rsidRPr="00DA4FEA">
        <w:rPr>
          <w:rFonts w:ascii="Garamond" w:hAnsi="Garamond" w:cs="Times New Roman"/>
          <w:sz w:val="24"/>
          <w:szCs w:val="24"/>
        </w:rPr>
        <w:t xml:space="preserve"> preferred creating full-time j</w:t>
      </w:r>
      <w:r w:rsidR="00D63E19" w:rsidRPr="00DA4FEA">
        <w:rPr>
          <w:rFonts w:ascii="Garamond" w:hAnsi="Garamond" w:cs="Times New Roman"/>
          <w:sz w:val="24"/>
          <w:szCs w:val="24"/>
        </w:rPr>
        <w:t xml:space="preserve">obs, and they </w:t>
      </w:r>
      <w:r w:rsidRPr="00DA4FEA">
        <w:rPr>
          <w:rFonts w:ascii="Garamond" w:hAnsi="Garamond" w:cs="Times New Roman"/>
          <w:sz w:val="24"/>
          <w:szCs w:val="24"/>
        </w:rPr>
        <w:t>provid</w:t>
      </w:r>
      <w:r w:rsidR="00D63E19" w:rsidRPr="00DA4FEA">
        <w:rPr>
          <w:rFonts w:ascii="Garamond" w:hAnsi="Garamond" w:cs="Times New Roman"/>
          <w:sz w:val="24"/>
          <w:szCs w:val="24"/>
        </w:rPr>
        <w:t>ed</w:t>
      </w:r>
      <w:r w:rsidRPr="00DA4FEA">
        <w:rPr>
          <w:rFonts w:ascii="Garamond" w:hAnsi="Garamond" w:cs="Times New Roman"/>
          <w:sz w:val="24"/>
          <w:szCs w:val="24"/>
        </w:rPr>
        <w:t xml:space="preserve"> </w:t>
      </w:r>
      <w:r w:rsidR="00CF2C61" w:rsidRPr="00DA4FEA">
        <w:rPr>
          <w:rFonts w:ascii="Garamond" w:hAnsi="Garamond" w:cs="Times New Roman"/>
          <w:sz w:val="24"/>
          <w:szCs w:val="24"/>
        </w:rPr>
        <w:t xml:space="preserve">the </w:t>
      </w:r>
      <w:r w:rsidRPr="00DA4FEA">
        <w:rPr>
          <w:rFonts w:ascii="Garamond" w:hAnsi="Garamond" w:cs="Times New Roman"/>
          <w:sz w:val="24"/>
          <w:szCs w:val="24"/>
        </w:rPr>
        <w:t>unem</w:t>
      </w:r>
      <w:r w:rsidR="003F0B2C" w:rsidRPr="00DA4FEA">
        <w:rPr>
          <w:rFonts w:ascii="Garamond" w:hAnsi="Garamond" w:cs="Times New Roman"/>
          <w:sz w:val="24"/>
          <w:szCs w:val="24"/>
        </w:rPr>
        <w:t>ployment benefits to those who were</w:t>
      </w:r>
      <w:r w:rsidRPr="00DA4FEA">
        <w:rPr>
          <w:rFonts w:ascii="Garamond" w:hAnsi="Garamond" w:cs="Times New Roman"/>
          <w:sz w:val="24"/>
          <w:szCs w:val="24"/>
        </w:rPr>
        <w:t xml:space="preserve"> getting training in preparation for other full-time employments</w:t>
      </w:r>
      <w:r w:rsidR="00994FD5" w:rsidRPr="00DA4FEA">
        <w:rPr>
          <w:rFonts w:ascii="Garamond" w:hAnsi="Garamond" w:cs="Times New Roman"/>
          <w:sz w:val="24"/>
          <w:szCs w:val="24"/>
        </w:rPr>
        <w:t xml:space="preserve"> (</w:t>
      </w:r>
      <w:proofErr w:type="spellStart"/>
      <w:r w:rsidR="00994FD5" w:rsidRPr="00DA4FEA">
        <w:rPr>
          <w:rFonts w:ascii="Garamond" w:hAnsi="Garamond" w:cs="Times New Roman"/>
          <w:sz w:val="24"/>
          <w:szCs w:val="24"/>
        </w:rPr>
        <w:t>Esping</w:t>
      </w:r>
      <w:proofErr w:type="spellEnd"/>
      <w:r w:rsidR="00994FD5" w:rsidRPr="00DA4FEA">
        <w:rPr>
          <w:rFonts w:ascii="Garamond" w:hAnsi="Garamond" w:cs="Times New Roman"/>
          <w:sz w:val="24"/>
          <w:szCs w:val="24"/>
        </w:rPr>
        <w:t xml:space="preserve">-Andersen 1990, Ch. 6; </w:t>
      </w:r>
      <w:proofErr w:type="spellStart"/>
      <w:r w:rsidR="00994FD5" w:rsidRPr="00DA4FEA">
        <w:rPr>
          <w:rFonts w:ascii="Garamond" w:hAnsi="Garamond" w:cs="Times New Roman"/>
          <w:sz w:val="24"/>
          <w:szCs w:val="24"/>
        </w:rPr>
        <w:t>Manow</w:t>
      </w:r>
      <w:proofErr w:type="spellEnd"/>
      <w:r w:rsidR="00994FD5" w:rsidRPr="00DA4FEA">
        <w:rPr>
          <w:rFonts w:ascii="Garamond" w:hAnsi="Garamond" w:cs="Times New Roman"/>
          <w:sz w:val="24"/>
          <w:szCs w:val="24"/>
        </w:rPr>
        <w:t xml:space="preserve"> and </w:t>
      </w:r>
      <w:proofErr w:type="spellStart"/>
      <w:r w:rsidR="00994FD5" w:rsidRPr="00DA4FEA">
        <w:rPr>
          <w:rFonts w:ascii="Garamond" w:hAnsi="Garamond" w:cs="Times New Roman"/>
          <w:sz w:val="24"/>
          <w:szCs w:val="24"/>
        </w:rPr>
        <w:t>Seils</w:t>
      </w:r>
      <w:proofErr w:type="spellEnd"/>
      <w:r w:rsidR="00994FD5" w:rsidRPr="00DA4FEA">
        <w:rPr>
          <w:rFonts w:ascii="Garamond" w:hAnsi="Garamond" w:cs="Times New Roman"/>
          <w:sz w:val="24"/>
          <w:szCs w:val="24"/>
        </w:rPr>
        <w:t xml:space="preserve"> 2000)</w:t>
      </w:r>
      <w:r w:rsidRPr="00DA4FEA">
        <w:rPr>
          <w:rFonts w:ascii="Garamond" w:hAnsi="Garamond" w:cs="Times New Roman"/>
          <w:sz w:val="24"/>
          <w:szCs w:val="24"/>
        </w:rPr>
        <w:t>.</w:t>
      </w:r>
    </w:p>
    <w:p w:rsidR="00B82FE3" w:rsidRPr="00DA4FEA" w:rsidRDefault="00A90D98" w:rsidP="00DA4FEA">
      <w:pPr>
        <w:contextualSpacing/>
        <w:jc w:val="center"/>
        <w:rPr>
          <w:rFonts w:ascii="Garamond" w:hAnsi="Garamond" w:cs="Times New Roman"/>
          <w:sz w:val="24"/>
          <w:szCs w:val="24"/>
        </w:rPr>
      </w:pPr>
      <w:r w:rsidRPr="00DA4FEA">
        <w:rPr>
          <w:rFonts w:ascii="Garamond" w:hAnsi="Garamond" w:cs="Times New Roman"/>
          <w:sz w:val="24"/>
          <w:szCs w:val="24"/>
        </w:rPr>
        <w:tab/>
        <w:t xml:space="preserve">As a result, </w:t>
      </w:r>
      <w:r w:rsidR="00D63E19" w:rsidRPr="00DA4FEA">
        <w:rPr>
          <w:rFonts w:ascii="Garamond" w:hAnsi="Garamond" w:cs="Times New Roman"/>
          <w:sz w:val="24"/>
          <w:szCs w:val="24"/>
        </w:rPr>
        <w:t xml:space="preserve">before the ALMPs, </w:t>
      </w:r>
      <w:r w:rsidRPr="00DA4FEA">
        <w:rPr>
          <w:rFonts w:ascii="Garamond" w:hAnsi="Garamond" w:cs="Times New Roman"/>
          <w:sz w:val="24"/>
          <w:szCs w:val="24"/>
        </w:rPr>
        <w:t>both the Netherlands and Belgium had a generous unemployment benefit scheme</w:t>
      </w:r>
      <w:r w:rsidR="00D63E19" w:rsidRPr="00DA4FEA">
        <w:rPr>
          <w:rFonts w:ascii="Garamond" w:hAnsi="Garamond" w:cs="Times New Roman"/>
          <w:sz w:val="24"/>
          <w:szCs w:val="24"/>
        </w:rPr>
        <w:t xml:space="preserve"> and</w:t>
      </w:r>
      <w:r w:rsidRPr="00DA4FEA">
        <w:rPr>
          <w:rFonts w:ascii="Garamond" w:hAnsi="Garamond" w:cs="Times New Roman"/>
          <w:sz w:val="24"/>
          <w:szCs w:val="24"/>
        </w:rPr>
        <w:t xml:space="preserve"> few </w:t>
      </w:r>
      <w:r w:rsidR="00D63E19" w:rsidRPr="00DA4FEA">
        <w:rPr>
          <w:rFonts w:ascii="Garamond" w:hAnsi="Garamond" w:cs="Times New Roman"/>
          <w:sz w:val="24"/>
          <w:szCs w:val="24"/>
        </w:rPr>
        <w:t xml:space="preserve">voluntary </w:t>
      </w:r>
      <w:r w:rsidRPr="00DA4FEA">
        <w:rPr>
          <w:rFonts w:ascii="Garamond" w:hAnsi="Garamond" w:cs="Times New Roman"/>
          <w:sz w:val="24"/>
          <w:szCs w:val="24"/>
        </w:rPr>
        <w:t xml:space="preserve">part-time workers </w:t>
      </w:r>
      <w:r w:rsidR="00D63E19" w:rsidRPr="00DA4FEA">
        <w:rPr>
          <w:rFonts w:ascii="Garamond" w:hAnsi="Garamond" w:cs="Times New Roman"/>
          <w:sz w:val="24"/>
          <w:szCs w:val="24"/>
        </w:rPr>
        <w:t>under the</w:t>
      </w:r>
      <w:r w:rsidRPr="00DA4FEA">
        <w:rPr>
          <w:rFonts w:ascii="Garamond" w:hAnsi="Garamond" w:cs="Times New Roman"/>
          <w:sz w:val="24"/>
          <w:szCs w:val="24"/>
        </w:rPr>
        <w:t xml:space="preserve"> strong </w:t>
      </w:r>
      <w:r w:rsidR="00D63E19" w:rsidRPr="00DA4FEA">
        <w:rPr>
          <w:rFonts w:ascii="Garamond" w:hAnsi="Garamond" w:cs="Times New Roman"/>
          <w:sz w:val="24"/>
          <w:szCs w:val="24"/>
        </w:rPr>
        <w:t>union presence</w:t>
      </w:r>
      <w:r w:rsidRPr="00DA4FEA">
        <w:rPr>
          <w:rFonts w:ascii="Garamond" w:hAnsi="Garamond" w:cs="Times New Roman"/>
          <w:sz w:val="24"/>
          <w:szCs w:val="24"/>
        </w:rPr>
        <w:t xml:space="preserve">. </w:t>
      </w:r>
      <w:r w:rsidR="00347F6A" w:rsidRPr="00DA4FEA">
        <w:rPr>
          <w:rFonts w:ascii="Garamond" w:hAnsi="Garamond" w:cs="Times New Roman"/>
          <w:sz w:val="24"/>
          <w:szCs w:val="24"/>
        </w:rPr>
        <w:t xml:space="preserve">Those part-time workers, after all, chose part-time work not because the part-time work promised full-time jobs or sufficient income, but because they often could not receive the unemployment benefit and </w:t>
      </w:r>
      <w:r w:rsidR="003F0B2C" w:rsidRPr="00DA4FEA">
        <w:rPr>
          <w:rFonts w:ascii="Garamond" w:hAnsi="Garamond" w:cs="Times New Roman"/>
          <w:sz w:val="24"/>
          <w:szCs w:val="24"/>
        </w:rPr>
        <w:t>did not see any hopes of being</w:t>
      </w:r>
      <w:r w:rsidR="00347F6A" w:rsidRPr="00DA4FEA">
        <w:rPr>
          <w:rFonts w:ascii="Garamond" w:hAnsi="Garamond" w:cs="Times New Roman"/>
          <w:sz w:val="24"/>
          <w:szCs w:val="24"/>
        </w:rPr>
        <w:t xml:space="preserve"> employed full-time. Those involuntary part-time workers were also outside of </w:t>
      </w:r>
      <w:r w:rsidR="003F0B2C" w:rsidRPr="00DA4FEA">
        <w:rPr>
          <w:rFonts w:ascii="Garamond" w:hAnsi="Garamond" w:cs="Times New Roman"/>
          <w:sz w:val="24"/>
          <w:szCs w:val="24"/>
        </w:rPr>
        <w:t xml:space="preserve">the </w:t>
      </w:r>
      <w:r w:rsidR="00347F6A" w:rsidRPr="00DA4FEA">
        <w:rPr>
          <w:rFonts w:ascii="Garamond" w:hAnsi="Garamond" w:cs="Times New Roman"/>
          <w:sz w:val="24"/>
          <w:szCs w:val="24"/>
        </w:rPr>
        <w:t>union influence, vulnerable to fickle market conditions. Consequently, the two corporatist countries had the labor market in which unions played a crucial role in shaping the labor ma</w:t>
      </w:r>
      <w:r w:rsidR="001D3AE7" w:rsidRPr="00DA4FEA">
        <w:rPr>
          <w:rFonts w:ascii="Garamond" w:hAnsi="Garamond" w:cs="Times New Roman"/>
          <w:sz w:val="24"/>
          <w:szCs w:val="24"/>
        </w:rPr>
        <w:t xml:space="preserve">rket: </w:t>
      </w:r>
      <w:r w:rsidR="00CF2C61" w:rsidRPr="00DA4FEA">
        <w:rPr>
          <w:rFonts w:ascii="Garamond" w:hAnsi="Garamond" w:cs="Times New Roman"/>
          <w:sz w:val="24"/>
          <w:szCs w:val="24"/>
        </w:rPr>
        <w:t>Secure full-time employment, backed up by h</w:t>
      </w:r>
      <w:r w:rsidR="001D3AE7" w:rsidRPr="00DA4FEA">
        <w:rPr>
          <w:rFonts w:ascii="Garamond" w:hAnsi="Garamond" w:cs="Times New Roman"/>
          <w:sz w:val="24"/>
          <w:szCs w:val="24"/>
        </w:rPr>
        <w:t>igh unemployment benefit</w:t>
      </w:r>
      <w:r w:rsidR="00347F6A" w:rsidRPr="00DA4FEA">
        <w:rPr>
          <w:rFonts w:ascii="Garamond" w:hAnsi="Garamond" w:cs="Times New Roman"/>
          <w:sz w:val="24"/>
          <w:szCs w:val="24"/>
        </w:rPr>
        <w:t xml:space="preserve"> in preparation for full-time jobs</w:t>
      </w:r>
      <w:r w:rsidR="00E744C4" w:rsidRPr="00DA4FEA">
        <w:rPr>
          <w:rFonts w:ascii="Garamond" w:hAnsi="Garamond" w:cs="Times New Roman"/>
          <w:sz w:val="24"/>
          <w:szCs w:val="24"/>
        </w:rPr>
        <w:t xml:space="preserve"> (</w:t>
      </w:r>
      <w:proofErr w:type="spellStart"/>
      <w:r w:rsidR="00E744C4" w:rsidRPr="00DA4FEA">
        <w:rPr>
          <w:rFonts w:ascii="Garamond" w:hAnsi="Garamond" w:cs="Times New Roman"/>
          <w:sz w:val="24"/>
          <w:szCs w:val="24"/>
        </w:rPr>
        <w:t>Esping</w:t>
      </w:r>
      <w:proofErr w:type="spellEnd"/>
      <w:r w:rsidR="00E744C4" w:rsidRPr="00DA4FEA">
        <w:rPr>
          <w:rFonts w:ascii="Garamond" w:hAnsi="Garamond" w:cs="Times New Roman"/>
          <w:sz w:val="24"/>
          <w:szCs w:val="24"/>
        </w:rPr>
        <w:t>-Andersen 1990)</w:t>
      </w:r>
      <w:r w:rsidR="00347F6A" w:rsidRPr="00DA4FEA">
        <w:rPr>
          <w:rFonts w:ascii="Garamond" w:hAnsi="Garamond" w:cs="Times New Roman"/>
          <w:sz w:val="24"/>
          <w:szCs w:val="24"/>
        </w:rPr>
        <w:t>.</w:t>
      </w:r>
    </w:p>
    <w:p w:rsidR="00E60FCF" w:rsidRPr="00DA4FEA" w:rsidRDefault="002E5D59" w:rsidP="00DA4FEA">
      <w:pPr>
        <w:contextualSpacing/>
        <w:jc w:val="center"/>
        <w:rPr>
          <w:rFonts w:ascii="Garamond" w:hAnsi="Garamond" w:cs="Times New Roman"/>
          <w:sz w:val="24"/>
          <w:szCs w:val="24"/>
        </w:rPr>
      </w:pPr>
      <w:r w:rsidRPr="00DA4FEA">
        <w:rPr>
          <w:rFonts w:ascii="Garamond" w:hAnsi="Garamond" w:cs="Times New Roman"/>
          <w:sz w:val="24"/>
          <w:szCs w:val="24"/>
        </w:rPr>
        <w:t>2</w:t>
      </w:r>
      <w:r w:rsidR="008578FB" w:rsidRPr="00DA4FEA">
        <w:rPr>
          <w:rFonts w:ascii="Garamond" w:hAnsi="Garamond" w:cs="Times New Roman"/>
          <w:sz w:val="24"/>
          <w:szCs w:val="24"/>
        </w:rPr>
        <w:t xml:space="preserve">) The </w:t>
      </w:r>
      <w:r w:rsidR="00E60FCF" w:rsidRPr="00DA4FEA">
        <w:rPr>
          <w:rFonts w:ascii="Garamond" w:hAnsi="Garamond" w:cs="Times New Roman"/>
          <w:sz w:val="24"/>
          <w:szCs w:val="24"/>
        </w:rPr>
        <w:t>e</w:t>
      </w:r>
      <w:r w:rsidR="008578FB" w:rsidRPr="00DA4FEA">
        <w:rPr>
          <w:rFonts w:ascii="Garamond" w:hAnsi="Garamond" w:cs="Times New Roman"/>
          <w:sz w:val="24"/>
          <w:szCs w:val="24"/>
        </w:rPr>
        <w:t xml:space="preserve">mployer-led ALMP </w:t>
      </w:r>
      <w:r w:rsidR="00E60FCF" w:rsidRPr="00DA4FEA">
        <w:rPr>
          <w:rFonts w:ascii="Garamond" w:hAnsi="Garamond" w:cs="Times New Roman"/>
          <w:sz w:val="24"/>
          <w:szCs w:val="24"/>
        </w:rPr>
        <w:t xml:space="preserve">of the Netherlands and its impact on </w:t>
      </w:r>
      <w:r w:rsidR="002C6AD1" w:rsidRPr="00DA4FEA">
        <w:rPr>
          <w:rFonts w:ascii="Garamond" w:hAnsi="Garamond" w:cs="Times New Roman"/>
          <w:sz w:val="24"/>
          <w:szCs w:val="24"/>
        </w:rPr>
        <w:t xml:space="preserve">the </w:t>
      </w:r>
      <w:r w:rsidR="00E60FCF" w:rsidRPr="00DA4FEA">
        <w:rPr>
          <w:rFonts w:ascii="Garamond" w:hAnsi="Garamond" w:cs="Times New Roman"/>
          <w:sz w:val="24"/>
          <w:szCs w:val="24"/>
        </w:rPr>
        <w:t>labor market</w:t>
      </w:r>
    </w:p>
    <w:p w:rsidR="00347F6A" w:rsidRPr="00DA4FEA" w:rsidRDefault="00347F6A" w:rsidP="00DA4FEA">
      <w:pPr>
        <w:contextualSpacing/>
        <w:jc w:val="center"/>
        <w:rPr>
          <w:rFonts w:ascii="Garamond" w:hAnsi="Garamond" w:cs="Times New Roman"/>
          <w:sz w:val="24"/>
          <w:szCs w:val="24"/>
        </w:rPr>
      </w:pPr>
      <w:r w:rsidRPr="00DA4FEA">
        <w:rPr>
          <w:rFonts w:ascii="Garamond" w:hAnsi="Garamond" w:cs="Times New Roman"/>
          <w:sz w:val="24"/>
          <w:szCs w:val="24"/>
        </w:rPr>
        <w:tab/>
      </w:r>
      <w:r w:rsidR="00B7023A" w:rsidRPr="00DA4FEA">
        <w:rPr>
          <w:rFonts w:ascii="Garamond" w:hAnsi="Garamond" w:cs="Times New Roman"/>
          <w:sz w:val="24"/>
          <w:szCs w:val="24"/>
        </w:rPr>
        <w:t>T</w:t>
      </w:r>
      <w:r w:rsidR="00974086" w:rsidRPr="00DA4FEA">
        <w:rPr>
          <w:rFonts w:ascii="Garamond" w:hAnsi="Garamond" w:cs="Times New Roman"/>
          <w:sz w:val="24"/>
          <w:szCs w:val="24"/>
        </w:rPr>
        <w:t>he Netherlands and Belgium</w:t>
      </w:r>
      <w:r w:rsidR="0004327C" w:rsidRPr="00DA4FEA">
        <w:rPr>
          <w:rFonts w:ascii="Garamond" w:hAnsi="Garamond" w:cs="Times New Roman"/>
          <w:sz w:val="24"/>
          <w:szCs w:val="24"/>
        </w:rPr>
        <w:t xml:space="preserve"> </w:t>
      </w:r>
      <w:r w:rsidR="0087367F" w:rsidRPr="00DA4FEA">
        <w:rPr>
          <w:rFonts w:ascii="Garamond" w:hAnsi="Garamond" w:cs="Times New Roman"/>
          <w:sz w:val="24"/>
          <w:szCs w:val="24"/>
        </w:rPr>
        <w:t>mobilize</w:t>
      </w:r>
      <w:r w:rsidRPr="00DA4FEA">
        <w:rPr>
          <w:rFonts w:ascii="Garamond" w:hAnsi="Garamond" w:cs="Times New Roman"/>
          <w:sz w:val="24"/>
          <w:szCs w:val="24"/>
        </w:rPr>
        <w:t>d different agents for implementation of their ALMP</w:t>
      </w:r>
      <w:r w:rsidR="00975C5A" w:rsidRPr="00DA4FEA">
        <w:rPr>
          <w:rFonts w:ascii="Garamond" w:hAnsi="Garamond" w:cs="Times New Roman"/>
          <w:sz w:val="24"/>
          <w:szCs w:val="24"/>
        </w:rPr>
        <w:t>s</w:t>
      </w:r>
      <w:r w:rsidRPr="00DA4FEA">
        <w:rPr>
          <w:rFonts w:ascii="Garamond" w:hAnsi="Garamond" w:cs="Times New Roman"/>
          <w:sz w:val="24"/>
          <w:szCs w:val="24"/>
        </w:rPr>
        <w:t xml:space="preserve">. </w:t>
      </w:r>
      <w:r w:rsidR="00BE2F86" w:rsidRPr="00DA4FEA">
        <w:rPr>
          <w:rFonts w:ascii="Garamond" w:hAnsi="Garamond" w:cs="Times New Roman"/>
          <w:sz w:val="24"/>
          <w:szCs w:val="24"/>
        </w:rPr>
        <w:t xml:space="preserve">And the divergent mobilization </w:t>
      </w:r>
      <w:r w:rsidR="009F1DE0" w:rsidRPr="00DA4FEA">
        <w:rPr>
          <w:rFonts w:ascii="Garamond" w:hAnsi="Garamond" w:cs="Times New Roman"/>
          <w:sz w:val="24"/>
          <w:szCs w:val="24"/>
        </w:rPr>
        <w:t xml:space="preserve">has </w:t>
      </w:r>
      <w:r w:rsidR="009F1DE0" w:rsidRPr="00DA4FEA">
        <w:rPr>
          <w:rFonts w:ascii="Garamond" w:hAnsi="Garamond" w:cs="Times New Roman"/>
          <w:sz w:val="24"/>
          <w:szCs w:val="24"/>
        </w:rPr>
        <w:lastRenderedPageBreak/>
        <w:t>led to</w:t>
      </w:r>
      <w:r w:rsidR="00BE2F86" w:rsidRPr="00DA4FEA">
        <w:rPr>
          <w:rFonts w:ascii="Garamond" w:hAnsi="Garamond" w:cs="Times New Roman"/>
          <w:sz w:val="24"/>
          <w:szCs w:val="24"/>
        </w:rPr>
        <w:t xml:space="preserve"> divergent labor market outcomes.</w:t>
      </w:r>
      <w:r w:rsidR="00BE2F86" w:rsidRPr="00DA4FEA">
        <w:rPr>
          <w:rStyle w:val="FootnoteReference"/>
          <w:rFonts w:ascii="Garamond" w:hAnsi="Garamond" w:cs="Times New Roman"/>
          <w:sz w:val="24"/>
          <w:szCs w:val="24"/>
        </w:rPr>
        <w:footnoteReference w:id="4"/>
      </w:r>
      <w:r w:rsidR="00BE2F86" w:rsidRPr="00DA4FEA">
        <w:rPr>
          <w:rFonts w:ascii="Garamond" w:hAnsi="Garamond" w:cs="Times New Roman"/>
          <w:sz w:val="24"/>
          <w:szCs w:val="24"/>
        </w:rPr>
        <w:t xml:space="preserve"> </w:t>
      </w:r>
      <w:r w:rsidR="00B7023A" w:rsidRPr="00DA4FEA">
        <w:rPr>
          <w:rFonts w:ascii="Garamond" w:hAnsi="Garamond" w:cs="Times New Roman"/>
          <w:sz w:val="24"/>
          <w:szCs w:val="24"/>
        </w:rPr>
        <w:t>In t</w:t>
      </w:r>
      <w:r w:rsidRPr="00DA4FEA">
        <w:rPr>
          <w:rFonts w:ascii="Garamond" w:hAnsi="Garamond" w:cs="Times New Roman"/>
          <w:sz w:val="24"/>
          <w:szCs w:val="24"/>
        </w:rPr>
        <w:t>he Netherlands</w:t>
      </w:r>
      <w:r w:rsidR="00B7023A" w:rsidRPr="00DA4FEA">
        <w:rPr>
          <w:rFonts w:ascii="Garamond" w:hAnsi="Garamond" w:cs="Times New Roman"/>
          <w:sz w:val="24"/>
          <w:szCs w:val="24"/>
        </w:rPr>
        <w:t xml:space="preserve">, employers and </w:t>
      </w:r>
      <w:proofErr w:type="spellStart"/>
      <w:r w:rsidR="00B7023A" w:rsidRPr="00DA4FEA">
        <w:rPr>
          <w:rFonts w:ascii="Garamond" w:hAnsi="Garamond" w:cs="Times New Roman"/>
          <w:sz w:val="24"/>
          <w:szCs w:val="24"/>
        </w:rPr>
        <w:t>sectoral</w:t>
      </w:r>
      <w:proofErr w:type="spellEnd"/>
      <w:r w:rsidR="00B7023A" w:rsidRPr="00DA4FEA">
        <w:rPr>
          <w:rFonts w:ascii="Garamond" w:hAnsi="Garamond" w:cs="Times New Roman"/>
          <w:sz w:val="24"/>
          <w:szCs w:val="24"/>
        </w:rPr>
        <w:t xml:space="preserve"> associations </w:t>
      </w:r>
      <w:r w:rsidR="00CD6AEB" w:rsidRPr="00DA4FEA">
        <w:rPr>
          <w:rFonts w:ascii="Garamond" w:hAnsi="Garamond" w:cs="Times New Roman"/>
          <w:sz w:val="24"/>
          <w:szCs w:val="24"/>
        </w:rPr>
        <w:t>were</w:t>
      </w:r>
      <w:r w:rsidRPr="00DA4FEA">
        <w:rPr>
          <w:rFonts w:ascii="Garamond" w:hAnsi="Garamond" w:cs="Times New Roman"/>
          <w:sz w:val="24"/>
          <w:szCs w:val="24"/>
        </w:rPr>
        <w:t xml:space="preserve"> </w:t>
      </w:r>
      <w:r w:rsidR="0087367F" w:rsidRPr="00DA4FEA">
        <w:rPr>
          <w:rFonts w:ascii="Garamond" w:hAnsi="Garamond" w:cs="Times New Roman"/>
          <w:sz w:val="24"/>
          <w:szCs w:val="24"/>
        </w:rPr>
        <w:t>mobilize</w:t>
      </w:r>
      <w:r w:rsidRPr="00DA4FEA">
        <w:rPr>
          <w:rFonts w:ascii="Garamond" w:hAnsi="Garamond" w:cs="Times New Roman"/>
          <w:sz w:val="24"/>
          <w:szCs w:val="24"/>
        </w:rPr>
        <w:t xml:space="preserve">d </w:t>
      </w:r>
      <w:r w:rsidR="00B7023A" w:rsidRPr="00DA4FEA">
        <w:rPr>
          <w:rFonts w:ascii="Garamond" w:hAnsi="Garamond" w:cs="Times New Roman"/>
          <w:sz w:val="24"/>
          <w:szCs w:val="24"/>
        </w:rPr>
        <w:t>as</w:t>
      </w:r>
      <w:r w:rsidRPr="00DA4FEA">
        <w:rPr>
          <w:rFonts w:ascii="Garamond" w:hAnsi="Garamond" w:cs="Times New Roman"/>
          <w:sz w:val="24"/>
          <w:szCs w:val="24"/>
        </w:rPr>
        <w:t xml:space="preserve"> the agents</w:t>
      </w:r>
      <w:r w:rsidR="00B7023A" w:rsidRPr="00DA4FEA">
        <w:rPr>
          <w:rFonts w:ascii="Garamond" w:hAnsi="Garamond" w:cs="Times New Roman"/>
          <w:sz w:val="24"/>
          <w:szCs w:val="24"/>
        </w:rPr>
        <w:t xml:space="preserve"> to implement the ALMP</w:t>
      </w:r>
      <w:r w:rsidR="005F6680" w:rsidRPr="00DA4FEA">
        <w:rPr>
          <w:rFonts w:ascii="Garamond" w:hAnsi="Garamond" w:cs="Times New Roman"/>
          <w:sz w:val="24"/>
          <w:szCs w:val="24"/>
        </w:rPr>
        <w:t xml:space="preserve"> (</w:t>
      </w:r>
      <w:r w:rsidR="009632C3" w:rsidRPr="00DA4FEA">
        <w:rPr>
          <w:rFonts w:ascii="Garamond" w:hAnsi="Garamond" w:cs="Times New Roman"/>
          <w:sz w:val="24"/>
          <w:szCs w:val="24"/>
        </w:rPr>
        <w:t xml:space="preserve">Clegg and </w:t>
      </w:r>
      <w:proofErr w:type="spellStart"/>
      <w:r w:rsidR="009632C3" w:rsidRPr="00DA4FEA">
        <w:rPr>
          <w:rFonts w:ascii="Garamond" w:hAnsi="Garamond" w:cs="Times New Roman"/>
          <w:sz w:val="24"/>
          <w:szCs w:val="24"/>
        </w:rPr>
        <w:t>Wijnbergen</w:t>
      </w:r>
      <w:proofErr w:type="spellEnd"/>
      <w:r w:rsidR="009632C3" w:rsidRPr="00DA4FEA">
        <w:rPr>
          <w:rFonts w:ascii="Garamond" w:hAnsi="Garamond" w:cs="Times New Roman"/>
          <w:sz w:val="24"/>
          <w:szCs w:val="24"/>
        </w:rPr>
        <w:t xml:space="preserve"> 2009; </w:t>
      </w:r>
      <w:proofErr w:type="spellStart"/>
      <w:r w:rsidR="005F6680" w:rsidRPr="00DA4FEA">
        <w:rPr>
          <w:rFonts w:ascii="Garamond" w:hAnsi="Garamond" w:cs="Times New Roman"/>
          <w:sz w:val="24"/>
          <w:szCs w:val="24"/>
        </w:rPr>
        <w:t>Tros</w:t>
      </w:r>
      <w:proofErr w:type="spellEnd"/>
      <w:r w:rsidR="005F6680" w:rsidRPr="00DA4FEA">
        <w:rPr>
          <w:rFonts w:ascii="Garamond" w:hAnsi="Garamond" w:cs="Times New Roman"/>
          <w:sz w:val="24"/>
          <w:szCs w:val="24"/>
        </w:rPr>
        <w:t xml:space="preserve"> 2009)</w:t>
      </w:r>
      <w:r w:rsidRPr="00DA4FEA">
        <w:rPr>
          <w:rFonts w:ascii="Garamond" w:hAnsi="Garamond" w:cs="Times New Roman"/>
          <w:sz w:val="24"/>
          <w:szCs w:val="24"/>
        </w:rPr>
        <w:t xml:space="preserve">. </w:t>
      </w:r>
      <w:r w:rsidR="00975C5A" w:rsidRPr="00DA4FEA">
        <w:rPr>
          <w:rFonts w:ascii="Garamond" w:hAnsi="Garamond" w:cs="Times New Roman"/>
          <w:sz w:val="24"/>
          <w:szCs w:val="24"/>
        </w:rPr>
        <w:t xml:space="preserve">First of all, </w:t>
      </w:r>
      <w:r w:rsidRPr="00DA4FEA">
        <w:rPr>
          <w:rFonts w:ascii="Garamond" w:hAnsi="Garamond" w:cs="Times New Roman"/>
          <w:sz w:val="24"/>
          <w:szCs w:val="24"/>
        </w:rPr>
        <w:t xml:space="preserve">Dutch employers </w:t>
      </w:r>
      <w:r w:rsidR="00CD6AEB" w:rsidRPr="00DA4FEA">
        <w:rPr>
          <w:rFonts w:ascii="Garamond" w:hAnsi="Garamond" w:cs="Times New Roman"/>
          <w:sz w:val="24"/>
          <w:szCs w:val="24"/>
        </w:rPr>
        <w:t>were</w:t>
      </w:r>
      <w:r w:rsidRPr="00DA4FEA">
        <w:rPr>
          <w:rFonts w:ascii="Garamond" w:hAnsi="Garamond" w:cs="Times New Roman"/>
          <w:sz w:val="24"/>
          <w:szCs w:val="24"/>
        </w:rPr>
        <w:t xml:space="preserve"> pr</w:t>
      </w:r>
      <w:r w:rsidR="00364CB2" w:rsidRPr="00DA4FEA">
        <w:rPr>
          <w:rFonts w:ascii="Garamond" w:hAnsi="Garamond" w:cs="Times New Roman"/>
          <w:sz w:val="24"/>
          <w:szCs w:val="24"/>
        </w:rPr>
        <w:t>ovided with the budget to train</w:t>
      </w:r>
      <w:r w:rsidR="00FC2F2F" w:rsidRPr="00DA4FEA">
        <w:rPr>
          <w:rFonts w:ascii="Garamond" w:hAnsi="Garamond" w:cs="Times New Roman"/>
          <w:sz w:val="24"/>
          <w:szCs w:val="24"/>
        </w:rPr>
        <w:t xml:space="preserve"> </w:t>
      </w:r>
      <w:r w:rsidRPr="00DA4FEA">
        <w:rPr>
          <w:rFonts w:ascii="Garamond" w:hAnsi="Garamond" w:cs="Times New Roman"/>
          <w:sz w:val="24"/>
          <w:szCs w:val="24"/>
        </w:rPr>
        <w:t xml:space="preserve">workers. </w:t>
      </w:r>
      <w:r w:rsidR="005F6680" w:rsidRPr="00DA4FEA">
        <w:rPr>
          <w:rFonts w:ascii="Garamond" w:hAnsi="Garamond" w:cs="Times New Roman"/>
          <w:sz w:val="24"/>
          <w:szCs w:val="24"/>
        </w:rPr>
        <w:t xml:space="preserve">Through the </w:t>
      </w:r>
      <w:proofErr w:type="spellStart"/>
      <w:r w:rsidR="005F6680" w:rsidRPr="00DA4FEA">
        <w:rPr>
          <w:rFonts w:ascii="Garamond" w:eastAsia="Times New Roman" w:hAnsi="Garamond" w:cs="Times New Roman"/>
          <w:sz w:val="24"/>
          <w:szCs w:val="24"/>
        </w:rPr>
        <w:t>Directie</w:t>
      </w:r>
      <w:proofErr w:type="spellEnd"/>
      <w:r w:rsidR="005F6680" w:rsidRPr="00DA4FEA">
        <w:rPr>
          <w:rFonts w:ascii="Garamond" w:eastAsia="Times New Roman" w:hAnsi="Garamond" w:cs="Times New Roman"/>
          <w:sz w:val="24"/>
          <w:szCs w:val="24"/>
        </w:rPr>
        <w:t xml:space="preserve"> </w:t>
      </w:r>
      <w:proofErr w:type="spellStart"/>
      <w:r w:rsidR="005F6680" w:rsidRPr="00DA4FEA">
        <w:rPr>
          <w:rFonts w:ascii="Garamond" w:eastAsia="Times New Roman" w:hAnsi="Garamond" w:cs="Times New Roman"/>
          <w:sz w:val="24"/>
          <w:szCs w:val="24"/>
        </w:rPr>
        <w:t>Leren</w:t>
      </w:r>
      <w:proofErr w:type="spellEnd"/>
      <w:r w:rsidR="005F6680" w:rsidRPr="00DA4FEA">
        <w:rPr>
          <w:rFonts w:ascii="Garamond" w:eastAsia="Times New Roman" w:hAnsi="Garamond" w:cs="Times New Roman"/>
          <w:sz w:val="24"/>
          <w:szCs w:val="24"/>
        </w:rPr>
        <w:t xml:space="preserve"> en </w:t>
      </w:r>
      <w:proofErr w:type="spellStart"/>
      <w:r w:rsidR="005F6680" w:rsidRPr="00DA4FEA">
        <w:rPr>
          <w:rFonts w:ascii="Garamond" w:eastAsia="Times New Roman" w:hAnsi="Garamond" w:cs="Times New Roman"/>
          <w:sz w:val="24"/>
          <w:szCs w:val="24"/>
        </w:rPr>
        <w:t>Werken</w:t>
      </w:r>
      <w:proofErr w:type="spellEnd"/>
      <w:r w:rsidR="009632C3" w:rsidRPr="00DA4FEA">
        <w:rPr>
          <w:rFonts w:ascii="Garamond" w:hAnsi="Garamond" w:cs="Times New Roman"/>
          <w:sz w:val="24"/>
          <w:szCs w:val="24"/>
        </w:rPr>
        <w:t xml:space="preserve"> (Directing Learning in Work</w:t>
      </w:r>
      <w:r w:rsidR="00364CB2" w:rsidRPr="00DA4FEA">
        <w:rPr>
          <w:rFonts w:ascii="Garamond" w:hAnsi="Garamond" w:cs="Times New Roman"/>
          <w:sz w:val="24"/>
          <w:szCs w:val="24"/>
        </w:rPr>
        <w:t>),</w:t>
      </w:r>
      <w:r w:rsidR="00FC2F2F" w:rsidRPr="00DA4FEA">
        <w:rPr>
          <w:rFonts w:ascii="Garamond" w:hAnsi="Garamond" w:cs="Times New Roman"/>
          <w:sz w:val="24"/>
          <w:szCs w:val="24"/>
        </w:rPr>
        <w:t xml:space="preserve"> </w:t>
      </w:r>
      <w:r w:rsidR="005F6680" w:rsidRPr="00DA4FEA">
        <w:rPr>
          <w:rFonts w:ascii="Garamond" w:hAnsi="Garamond" w:cs="Times New Roman"/>
          <w:sz w:val="24"/>
          <w:szCs w:val="24"/>
        </w:rPr>
        <w:t xml:space="preserve">employers led the training scheme, backed up by the joint effort of </w:t>
      </w:r>
      <w:r w:rsidR="005F6680" w:rsidRPr="00DA4FEA">
        <w:rPr>
          <w:rFonts w:ascii="Garamond" w:eastAsia="Times New Roman" w:hAnsi="Garamond" w:cs="Times New Roman"/>
          <w:sz w:val="24"/>
          <w:szCs w:val="24"/>
        </w:rPr>
        <w:t>the Dutch Ministry of Education and the Ministry of Social Affairs and Employment</w:t>
      </w:r>
      <w:r w:rsidR="005F6680" w:rsidRPr="00DA4FEA">
        <w:rPr>
          <w:rFonts w:ascii="Garamond" w:hAnsi="Garamond" w:cs="Times New Roman"/>
          <w:sz w:val="24"/>
          <w:szCs w:val="24"/>
        </w:rPr>
        <w:t xml:space="preserve">. </w:t>
      </w:r>
      <w:r w:rsidRPr="00DA4FEA">
        <w:rPr>
          <w:rFonts w:ascii="Garamond" w:hAnsi="Garamond" w:cs="Times New Roman"/>
          <w:sz w:val="24"/>
          <w:szCs w:val="24"/>
        </w:rPr>
        <w:t xml:space="preserve">Because </w:t>
      </w:r>
      <w:r w:rsidR="00364CB2" w:rsidRPr="00DA4FEA">
        <w:rPr>
          <w:rFonts w:ascii="Garamond" w:hAnsi="Garamond" w:cs="Times New Roman"/>
          <w:sz w:val="24"/>
          <w:szCs w:val="24"/>
        </w:rPr>
        <w:t xml:space="preserve">employers and </w:t>
      </w:r>
      <w:proofErr w:type="spellStart"/>
      <w:r w:rsidRPr="00DA4FEA">
        <w:rPr>
          <w:rFonts w:ascii="Garamond" w:hAnsi="Garamond" w:cs="Times New Roman"/>
          <w:sz w:val="24"/>
          <w:szCs w:val="24"/>
        </w:rPr>
        <w:t>sectoral</w:t>
      </w:r>
      <w:proofErr w:type="spellEnd"/>
      <w:r w:rsidRPr="00DA4FEA">
        <w:rPr>
          <w:rFonts w:ascii="Garamond" w:hAnsi="Garamond" w:cs="Times New Roman"/>
          <w:sz w:val="24"/>
          <w:szCs w:val="24"/>
        </w:rPr>
        <w:t xml:space="preserve"> associations ha</w:t>
      </w:r>
      <w:r w:rsidR="00CD6AEB" w:rsidRPr="00DA4FEA">
        <w:rPr>
          <w:rFonts w:ascii="Garamond" w:hAnsi="Garamond" w:cs="Times New Roman"/>
          <w:sz w:val="24"/>
          <w:szCs w:val="24"/>
        </w:rPr>
        <w:t>d</w:t>
      </w:r>
      <w:r w:rsidRPr="00DA4FEA">
        <w:rPr>
          <w:rFonts w:ascii="Garamond" w:hAnsi="Garamond" w:cs="Times New Roman"/>
          <w:sz w:val="24"/>
          <w:szCs w:val="24"/>
        </w:rPr>
        <w:t xml:space="preserve"> interest in training </w:t>
      </w:r>
      <w:r w:rsidR="00364CB2" w:rsidRPr="00DA4FEA">
        <w:rPr>
          <w:rFonts w:ascii="Garamond" w:hAnsi="Garamond" w:cs="Times New Roman"/>
          <w:sz w:val="24"/>
          <w:szCs w:val="24"/>
        </w:rPr>
        <w:t xml:space="preserve">the </w:t>
      </w:r>
      <w:r w:rsidRPr="00DA4FEA">
        <w:rPr>
          <w:rFonts w:ascii="Garamond" w:hAnsi="Garamond" w:cs="Times New Roman"/>
          <w:sz w:val="24"/>
          <w:szCs w:val="24"/>
        </w:rPr>
        <w:t xml:space="preserve">workers for the specific skills of their </w:t>
      </w:r>
      <w:r w:rsidR="00B7023A" w:rsidRPr="00DA4FEA">
        <w:rPr>
          <w:rFonts w:ascii="Garamond" w:hAnsi="Garamond" w:cs="Times New Roman"/>
          <w:sz w:val="24"/>
          <w:szCs w:val="24"/>
        </w:rPr>
        <w:t xml:space="preserve">own </w:t>
      </w:r>
      <w:r w:rsidRPr="00DA4FEA">
        <w:rPr>
          <w:rFonts w:ascii="Garamond" w:hAnsi="Garamond" w:cs="Times New Roman"/>
          <w:sz w:val="24"/>
          <w:szCs w:val="24"/>
        </w:rPr>
        <w:t xml:space="preserve">industry, </w:t>
      </w:r>
      <w:r w:rsidR="00975C5A" w:rsidRPr="00DA4FEA">
        <w:rPr>
          <w:rFonts w:ascii="Garamond" w:hAnsi="Garamond" w:cs="Times New Roman"/>
          <w:sz w:val="24"/>
          <w:szCs w:val="24"/>
        </w:rPr>
        <w:t xml:space="preserve">workers </w:t>
      </w:r>
      <w:r w:rsidR="00CD6AEB" w:rsidRPr="00DA4FEA">
        <w:rPr>
          <w:rFonts w:ascii="Garamond" w:hAnsi="Garamond" w:cs="Times New Roman"/>
          <w:sz w:val="24"/>
          <w:szCs w:val="24"/>
        </w:rPr>
        <w:t>were</w:t>
      </w:r>
      <w:r w:rsidR="00975C5A" w:rsidRPr="00DA4FEA">
        <w:rPr>
          <w:rFonts w:ascii="Garamond" w:hAnsi="Garamond" w:cs="Times New Roman"/>
          <w:sz w:val="24"/>
          <w:szCs w:val="24"/>
        </w:rPr>
        <w:t xml:space="preserve"> often trained for specific industries </w:t>
      </w:r>
      <w:r w:rsidR="00364CB2" w:rsidRPr="00DA4FEA">
        <w:rPr>
          <w:rFonts w:ascii="Garamond" w:hAnsi="Garamond" w:cs="Times New Roman"/>
          <w:sz w:val="24"/>
          <w:szCs w:val="24"/>
        </w:rPr>
        <w:t xml:space="preserve">and firms. While </w:t>
      </w:r>
      <w:r w:rsidR="00975C5A" w:rsidRPr="00DA4FEA">
        <w:rPr>
          <w:rFonts w:ascii="Garamond" w:hAnsi="Garamond" w:cs="Times New Roman"/>
          <w:sz w:val="24"/>
          <w:szCs w:val="24"/>
        </w:rPr>
        <w:t>employers did train their e</w:t>
      </w:r>
      <w:r w:rsidR="00B7023A" w:rsidRPr="00DA4FEA">
        <w:rPr>
          <w:rFonts w:ascii="Garamond" w:hAnsi="Garamond" w:cs="Times New Roman"/>
          <w:sz w:val="24"/>
          <w:szCs w:val="24"/>
        </w:rPr>
        <w:t>mployed workers before the ALMP</w:t>
      </w:r>
      <w:r w:rsidR="00975C5A" w:rsidRPr="00DA4FEA">
        <w:rPr>
          <w:rFonts w:ascii="Garamond" w:hAnsi="Garamond" w:cs="Times New Roman"/>
          <w:sz w:val="24"/>
          <w:szCs w:val="24"/>
        </w:rPr>
        <w:t xml:space="preserve"> </w:t>
      </w:r>
      <w:r w:rsidR="00B7023A" w:rsidRPr="00DA4FEA">
        <w:rPr>
          <w:rFonts w:ascii="Garamond" w:hAnsi="Garamond" w:cs="Times New Roman"/>
          <w:sz w:val="24"/>
          <w:szCs w:val="24"/>
        </w:rPr>
        <w:t xml:space="preserve">was in place </w:t>
      </w:r>
      <w:r w:rsidR="00975C5A" w:rsidRPr="00DA4FEA">
        <w:rPr>
          <w:rFonts w:ascii="Garamond" w:hAnsi="Garamond" w:cs="Times New Roman"/>
          <w:sz w:val="24"/>
          <w:szCs w:val="24"/>
        </w:rPr>
        <w:t>as we</w:t>
      </w:r>
      <w:r w:rsidR="0004327C" w:rsidRPr="00DA4FEA">
        <w:rPr>
          <w:rFonts w:ascii="Garamond" w:hAnsi="Garamond" w:cs="Times New Roman"/>
          <w:sz w:val="24"/>
          <w:szCs w:val="24"/>
        </w:rPr>
        <w:t>ll, unions no longer train</w:t>
      </w:r>
      <w:r w:rsidR="00CD6AEB" w:rsidRPr="00DA4FEA">
        <w:rPr>
          <w:rFonts w:ascii="Garamond" w:hAnsi="Garamond" w:cs="Times New Roman"/>
          <w:sz w:val="24"/>
          <w:szCs w:val="24"/>
        </w:rPr>
        <w:t>ed</w:t>
      </w:r>
      <w:r w:rsidR="00975C5A" w:rsidRPr="00DA4FEA">
        <w:rPr>
          <w:rFonts w:ascii="Garamond" w:hAnsi="Garamond" w:cs="Times New Roman"/>
          <w:sz w:val="24"/>
          <w:szCs w:val="24"/>
        </w:rPr>
        <w:t xml:space="preserve"> unemployed workers for skills transferrable across different industries</w:t>
      </w:r>
      <w:r w:rsidR="0004327C" w:rsidRPr="00DA4FEA">
        <w:rPr>
          <w:rFonts w:ascii="Garamond" w:hAnsi="Garamond" w:cs="Times New Roman"/>
          <w:sz w:val="24"/>
          <w:szCs w:val="24"/>
        </w:rPr>
        <w:t>. Therefore, employers focus</w:t>
      </w:r>
      <w:r w:rsidR="00CD6AEB" w:rsidRPr="00DA4FEA">
        <w:rPr>
          <w:rFonts w:ascii="Garamond" w:hAnsi="Garamond" w:cs="Times New Roman"/>
          <w:sz w:val="24"/>
          <w:szCs w:val="24"/>
        </w:rPr>
        <w:t>ed</w:t>
      </w:r>
      <w:r w:rsidR="00975C5A" w:rsidRPr="00DA4FEA">
        <w:rPr>
          <w:rFonts w:ascii="Garamond" w:hAnsi="Garamond" w:cs="Times New Roman"/>
          <w:sz w:val="24"/>
          <w:szCs w:val="24"/>
        </w:rPr>
        <w:t xml:space="preserve"> on giving specific skills to the unemployed as well as the employed.</w:t>
      </w:r>
    </w:p>
    <w:p w:rsidR="00347F6A" w:rsidRPr="00DA4FEA" w:rsidRDefault="00975C5A" w:rsidP="00DA4FEA">
      <w:pPr>
        <w:contextualSpacing/>
        <w:jc w:val="center"/>
        <w:rPr>
          <w:rFonts w:ascii="Garamond" w:hAnsi="Garamond" w:cs="Times New Roman"/>
          <w:sz w:val="24"/>
          <w:szCs w:val="24"/>
        </w:rPr>
      </w:pPr>
      <w:r w:rsidRPr="00DA4FEA">
        <w:rPr>
          <w:rFonts w:ascii="Garamond" w:hAnsi="Garamond" w:cs="Times New Roman"/>
          <w:sz w:val="24"/>
          <w:szCs w:val="24"/>
        </w:rPr>
        <w:tab/>
      </w:r>
      <w:r w:rsidR="00342795" w:rsidRPr="00DA4FEA">
        <w:rPr>
          <w:rFonts w:ascii="Garamond" w:hAnsi="Garamond" w:cs="Times New Roman"/>
          <w:sz w:val="24"/>
          <w:szCs w:val="24"/>
        </w:rPr>
        <w:t>Second, w</w:t>
      </w:r>
      <w:r w:rsidR="00364CB2" w:rsidRPr="00DA4FEA">
        <w:rPr>
          <w:rFonts w:ascii="Garamond" w:hAnsi="Garamond" w:cs="Times New Roman"/>
          <w:sz w:val="24"/>
          <w:szCs w:val="24"/>
        </w:rPr>
        <w:t xml:space="preserve">hen </w:t>
      </w:r>
      <w:r w:rsidR="0004327C" w:rsidRPr="00DA4FEA">
        <w:rPr>
          <w:rFonts w:ascii="Garamond" w:hAnsi="Garamond" w:cs="Times New Roman"/>
          <w:sz w:val="24"/>
          <w:szCs w:val="24"/>
        </w:rPr>
        <w:t>employers focus</w:t>
      </w:r>
      <w:r w:rsidR="00CD6AEB" w:rsidRPr="00DA4FEA">
        <w:rPr>
          <w:rFonts w:ascii="Garamond" w:hAnsi="Garamond" w:cs="Times New Roman"/>
          <w:sz w:val="24"/>
          <w:szCs w:val="24"/>
        </w:rPr>
        <w:t>ed</w:t>
      </w:r>
      <w:r w:rsidRPr="00DA4FEA">
        <w:rPr>
          <w:rFonts w:ascii="Garamond" w:hAnsi="Garamond" w:cs="Times New Roman"/>
          <w:sz w:val="24"/>
          <w:szCs w:val="24"/>
        </w:rPr>
        <w:t xml:space="preserve"> on training </w:t>
      </w:r>
      <w:r w:rsidR="00364CB2" w:rsidRPr="00DA4FEA">
        <w:rPr>
          <w:rFonts w:ascii="Garamond" w:hAnsi="Garamond" w:cs="Times New Roman"/>
          <w:sz w:val="24"/>
          <w:szCs w:val="24"/>
        </w:rPr>
        <w:t xml:space="preserve">the </w:t>
      </w:r>
      <w:r w:rsidRPr="00DA4FEA">
        <w:rPr>
          <w:rFonts w:ascii="Garamond" w:hAnsi="Garamond" w:cs="Times New Roman"/>
          <w:sz w:val="24"/>
          <w:szCs w:val="24"/>
        </w:rPr>
        <w:t xml:space="preserve">workers for skills of their own industry, workers </w:t>
      </w:r>
      <w:r w:rsidR="00CD6AEB" w:rsidRPr="00DA4FEA">
        <w:rPr>
          <w:rFonts w:ascii="Garamond" w:hAnsi="Garamond" w:cs="Times New Roman"/>
          <w:sz w:val="24"/>
          <w:szCs w:val="24"/>
        </w:rPr>
        <w:t>were</w:t>
      </w:r>
      <w:r w:rsidRPr="00DA4FEA">
        <w:rPr>
          <w:rFonts w:ascii="Garamond" w:hAnsi="Garamond" w:cs="Times New Roman"/>
          <w:sz w:val="24"/>
          <w:szCs w:val="24"/>
        </w:rPr>
        <w:t xml:space="preserve"> increasingly transferred </w:t>
      </w:r>
      <w:r w:rsidRPr="00DA4FEA">
        <w:rPr>
          <w:rFonts w:ascii="Garamond" w:hAnsi="Garamond" w:cs="Times New Roman"/>
          <w:i/>
          <w:sz w:val="24"/>
          <w:szCs w:val="24"/>
        </w:rPr>
        <w:t>within</w:t>
      </w:r>
      <w:r w:rsidRPr="00DA4FEA">
        <w:rPr>
          <w:rFonts w:ascii="Garamond" w:hAnsi="Garamond" w:cs="Times New Roman"/>
          <w:sz w:val="24"/>
          <w:szCs w:val="24"/>
        </w:rPr>
        <w:t xml:space="preserve"> the industry, not </w:t>
      </w:r>
      <w:r w:rsidRPr="00DA4FEA">
        <w:rPr>
          <w:rFonts w:ascii="Garamond" w:hAnsi="Garamond" w:cs="Times New Roman"/>
          <w:i/>
          <w:sz w:val="24"/>
          <w:szCs w:val="24"/>
        </w:rPr>
        <w:t>across</w:t>
      </w:r>
      <w:r w:rsidRPr="00DA4FEA">
        <w:rPr>
          <w:rFonts w:ascii="Garamond" w:hAnsi="Garamond" w:cs="Times New Roman"/>
          <w:sz w:val="24"/>
          <w:szCs w:val="24"/>
        </w:rPr>
        <w:t xml:space="preserve"> different industries. </w:t>
      </w:r>
      <w:r w:rsidR="00342795" w:rsidRPr="00DA4FEA">
        <w:rPr>
          <w:rFonts w:ascii="Garamond" w:hAnsi="Garamond" w:cs="Times New Roman"/>
          <w:sz w:val="24"/>
          <w:szCs w:val="24"/>
        </w:rPr>
        <w:t xml:space="preserve">As part of the ALMPs, Dutch employers </w:t>
      </w:r>
      <w:r w:rsidR="0004327C" w:rsidRPr="00DA4FEA">
        <w:rPr>
          <w:rFonts w:ascii="Garamond" w:hAnsi="Garamond" w:cs="Times New Roman"/>
          <w:sz w:val="24"/>
          <w:szCs w:val="24"/>
        </w:rPr>
        <w:t xml:space="preserve">have </w:t>
      </w:r>
      <w:r w:rsidR="00342795" w:rsidRPr="00DA4FEA">
        <w:rPr>
          <w:rFonts w:ascii="Garamond" w:hAnsi="Garamond" w:cs="Times New Roman"/>
          <w:sz w:val="24"/>
          <w:szCs w:val="24"/>
        </w:rPr>
        <w:t xml:space="preserve">increased flexibility of their labor market. They </w:t>
      </w:r>
      <w:r w:rsidR="0004327C" w:rsidRPr="00DA4FEA">
        <w:rPr>
          <w:rFonts w:ascii="Garamond" w:hAnsi="Garamond" w:cs="Times New Roman"/>
          <w:sz w:val="24"/>
          <w:szCs w:val="24"/>
        </w:rPr>
        <w:t xml:space="preserve">have </w:t>
      </w:r>
      <w:r w:rsidR="00364CB2" w:rsidRPr="00DA4FEA">
        <w:rPr>
          <w:rFonts w:ascii="Garamond" w:hAnsi="Garamond" w:cs="Times New Roman"/>
          <w:sz w:val="24"/>
          <w:szCs w:val="24"/>
        </w:rPr>
        <w:t xml:space="preserve">tried to hire and fire </w:t>
      </w:r>
      <w:r w:rsidR="00342795" w:rsidRPr="00DA4FEA">
        <w:rPr>
          <w:rFonts w:ascii="Garamond" w:hAnsi="Garamond" w:cs="Times New Roman"/>
          <w:sz w:val="24"/>
          <w:szCs w:val="24"/>
        </w:rPr>
        <w:t xml:space="preserve">workers more flexibly, based on the </w:t>
      </w:r>
      <w:r w:rsidR="00B7023A" w:rsidRPr="00DA4FEA">
        <w:rPr>
          <w:rFonts w:ascii="Garamond" w:hAnsi="Garamond" w:cs="Times New Roman"/>
          <w:sz w:val="24"/>
          <w:szCs w:val="24"/>
        </w:rPr>
        <w:t>volatile</w:t>
      </w:r>
      <w:r w:rsidR="00364CB2" w:rsidRPr="00DA4FEA">
        <w:rPr>
          <w:rFonts w:ascii="Garamond" w:hAnsi="Garamond" w:cs="Times New Roman"/>
          <w:sz w:val="24"/>
          <w:szCs w:val="24"/>
        </w:rPr>
        <w:t xml:space="preserve"> market conditions. Yet, </w:t>
      </w:r>
      <w:r w:rsidR="00342795" w:rsidRPr="00DA4FEA">
        <w:rPr>
          <w:rFonts w:ascii="Garamond" w:hAnsi="Garamond" w:cs="Times New Roman"/>
          <w:sz w:val="24"/>
          <w:szCs w:val="24"/>
        </w:rPr>
        <w:t>workers d</w:t>
      </w:r>
      <w:r w:rsidR="00CD6AEB" w:rsidRPr="00DA4FEA">
        <w:rPr>
          <w:rFonts w:ascii="Garamond" w:hAnsi="Garamond" w:cs="Times New Roman"/>
          <w:sz w:val="24"/>
          <w:szCs w:val="24"/>
        </w:rPr>
        <w:t>id</w:t>
      </w:r>
      <w:r w:rsidR="00342795" w:rsidRPr="00DA4FEA">
        <w:rPr>
          <w:rFonts w:ascii="Garamond" w:hAnsi="Garamond" w:cs="Times New Roman"/>
          <w:sz w:val="24"/>
          <w:szCs w:val="24"/>
        </w:rPr>
        <w:t xml:space="preserve"> not quit one job and </w:t>
      </w:r>
      <w:r w:rsidR="00CD6AEB" w:rsidRPr="00DA4FEA">
        <w:rPr>
          <w:rFonts w:ascii="Garamond" w:hAnsi="Garamond" w:cs="Times New Roman"/>
          <w:sz w:val="24"/>
          <w:szCs w:val="24"/>
        </w:rPr>
        <w:t>went</w:t>
      </w:r>
      <w:r w:rsidR="0004327C" w:rsidRPr="00DA4FEA">
        <w:rPr>
          <w:rFonts w:ascii="Garamond" w:hAnsi="Garamond" w:cs="Times New Roman"/>
          <w:sz w:val="24"/>
          <w:szCs w:val="24"/>
        </w:rPr>
        <w:t xml:space="preserve"> to another job that require</w:t>
      </w:r>
      <w:r w:rsidR="00CD6AEB" w:rsidRPr="00DA4FEA">
        <w:rPr>
          <w:rFonts w:ascii="Garamond" w:hAnsi="Garamond" w:cs="Times New Roman"/>
          <w:sz w:val="24"/>
          <w:szCs w:val="24"/>
        </w:rPr>
        <w:t>d</w:t>
      </w:r>
      <w:r w:rsidR="00342795" w:rsidRPr="00DA4FEA">
        <w:rPr>
          <w:rFonts w:ascii="Garamond" w:hAnsi="Garamond" w:cs="Times New Roman"/>
          <w:sz w:val="24"/>
          <w:szCs w:val="24"/>
        </w:rPr>
        <w:t xml:space="preserve"> a totally different skill set. Rather, workers </w:t>
      </w:r>
      <w:r w:rsidR="00CD6AEB" w:rsidRPr="00DA4FEA">
        <w:rPr>
          <w:rFonts w:ascii="Garamond" w:hAnsi="Garamond" w:cs="Times New Roman"/>
          <w:sz w:val="24"/>
          <w:szCs w:val="24"/>
        </w:rPr>
        <w:t>were</w:t>
      </w:r>
      <w:r w:rsidR="00342795" w:rsidRPr="00DA4FEA">
        <w:rPr>
          <w:rFonts w:ascii="Garamond" w:hAnsi="Garamond" w:cs="Times New Roman"/>
          <w:sz w:val="24"/>
          <w:szCs w:val="24"/>
        </w:rPr>
        <w:t xml:space="preserve"> transferred within the industry because they </w:t>
      </w:r>
      <w:r w:rsidR="00CD6AEB" w:rsidRPr="00DA4FEA">
        <w:rPr>
          <w:rFonts w:ascii="Garamond" w:hAnsi="Garamond" w:cs="Times New Roman"/>
          <w:sz w:val="24"/>
          <w:szCs w:val="24"/>
        </w:rPr>
        <w:t>were</w:t>
      </w:r>
      <w:r w:rsidR="00342795" w:rsidRPr="00DA4FEA">
        <w:rPr>
          <w:rFonts w:ascii="Garamond" w:hAnsi="Garamond" w:cs="Times New Roman"/>
          <w:sz w:val="24"/>
          <w:szCs w:val="24"/>
        </w:rPr>
        <w:t xml:space="preserve"> subsequently trained for the specific skill sets </w:t>
      </w:r>
      <w:r w:rsidR="00B7023A" w:rsidRPr="00DA4FEA">
        <w:rPr>
          <w:rFonts w:ascii="Garamond" w:hAnsi="Garamond" w:cs="Times New Roman"/>
          <w:sz w:val="24"/>
          <w:szCs w:val="24"/>
        </w:rPr>
        <w:t>demanded</w:t>
      </w:r>
      <w:r w:rsidR="00342795" w:rsidRPr="00DA4FEA">
        <w:rPr>
          <w:rFonts w:ascii="Garamond" w:hAnsi="Garamond" w:cs="Times New Roman"/>
          <w:sz w:val="24"/>
          <w:szCs w:val="24"/>
        </w:rPr>
        <w:t xml:space="preserve"> by the specific industry. </w:t>
      </w:r>
      <w:r w:rsidR="008B4084" w:rsidRPr="00DA4FEA">
        <w:rPr>
          <w:rFonts w:ascii="Garamond" w:hAnsi="Garamond" w:cs="Times New Roman"/>
          <w:sz w:val="24"/>
          <w:szCs w:val="24"/>
        </w:rPr>
        <w:t>The e</w:t>
      </w:r>
      <w:r w:rsidR="00CD6AEB" w:rsidRPr="00DA4FEA">
        <w:rPr>
          <w:rFonts w:ascii="Garamond" w:hAnsi="Garamond" w:cs="Times New Roman"/>
          <w:sz w:val="24"/>
          <w:szCs w:val="24"/>
        </w:rPr>
        <w:t>mployer-led ALMP, therefore,</w:t>
      </w:r>
      <w:r w:rsidR="0004327C" w:rsidRPr="00DA4FEA">
        <w:rPr>
          <w:rFonts w:ascii="Garamond" w:hAnsi="Garamond" w:cs="Times New Roman"/>
          <w:sz w:val="24"/>
          <w:szCs w:val="24"/>
        </w:rPr>
        <w:t xml:space="preserve"> </w:t>
      </w:r>
      <w:r w:rsidR="00342795" w:rsidRPr="00DA4FEA">
        <w:rPr>
          <w:rFonts w:ascii="Garamond" w:hAnsi="Garamond" w:cs="Times New Roman"/>
          <w:sz w:val="24"/>
          <w:szCs w:val="24"/>
        </w:rPr>
        <w:t>resulted in “in</w:t>
      </w:r>
      <w:r w:rsidR="0004327C" w:rsidRPr="00DA4FEA">
        <w:rPr>
          <w:rFonts w:ascii="Garamond" w:hAnsi="Garamond" w:cs="Times New Roman"/>
          <w:sz w:val="24"/>
          <w:szCs w:val="24"/>
        </w:rPr>
        <w:t>ternal flexibility” that train</w:t>
      </w:r>
      <w:r w:rsidR="00CD6AEB" w:rsidRPr="00DA4FEA">
        <w:rPr>
          <w:rFonts w:ascii="Garamond" w:hAnsi="Garamond" w:cs="Times New Roman"/>
          <w:sz w:val="24"/>
          <w:szCs w:val="24"/>
        </w:rPr>
        <w:t>ed</w:t>
      </w:r>
      <w:r w:rsidR="0004327C" w:rsidRPr="00DA4FEA">
        <w:rPr>
          <w:rFonts w:ascii="Garamond" w:hAnsi="Garamond" w:cs="Times New Roman"/>
          <w:sz w:val="24"/>
          <w:szCs w:val="24"/>
        </w:rPr>
        <w:t xml:space="preserve"> and transfer</w:t>
      </w:r>
      <w:r w:rsidR="00CD6AEB" w:rsidRPr="00DA4FEA">
        <w:rPr>
          <w:rFonts w:ascii="Garamond" w:hAnsi="Garamond" w:cs="Times New Roman"/>
          <w:sz w:val="24"/>
          <w:szCs w:val="24"/>
        </w:rPr>
        <w:t>red</w:t>
      </w:r>
      <w:r w:rsidR="00342795" w:rsidRPr="00DA4FEA">
        <w:rPr>
          <w:rFonts w:ascii="Garamond" w:hAnsi="Garamond" w:cs="Times New Roman"/>
          <w:sz w:val="24"/>
          <w:szCs w:val="24"/>
        </w:rPr>
        <w:t xml:space="preserve"> workers specific to one industry</w:t>
      </w:r>
      <w:r w:rsidR="004916D4" w:rsidRPr="00DA4FEA">
        <w:rPr>
          <w:rFonts w:ascii="Garamond" w:hAnsi="Garamond" w:cs="Times New Roman"/>
          <w:sz w:val="24"/>
          <w:szCs w:val="24"/>
        </w:rPr>
        <w:t xml:space="preserve"> (</w:t>
      </w:r>
      <w:proofErr w:type="spellStart"/>
      <w:r w:rsidR="004916D4" w:rsidRPr="00DA4FEA">
        <w:rPr>
          <w:rFonts w:ascii="Garamond" w:hAnsi="Garamond" w:cs="Times New Roman"/>
          <w:sz w:val="24"/>
          <w:szCs w:val="24"/>
        </w:rPr>
        <w:t>Tros</w:t>
      </w:r>
      <w:proofErr w:type="spellEnd"/>
      <w:r w:rsidR="004916D4" w:rsidRPr="00DA4FEA">
        <w:rPr>
          <w:rFonts w:ascii="Garamond" w:hAnsi="Garamond" w:cs="Times New Roman"/>
          <w:sz w:val="24"/>
          <w:szCs w:val="24"/>
        </w:rPr>
        <w:t xml:space="preserve"> 2009)</w:t>
      </w:r>
      <w:r w:rsidR="00342795" w:rsidRPr="00DA4FEA">
        <w:rPr>
          <w:rFonts w:ascii="Garamond" w:hAnsi="Garamond" w:cs="Times New Roman"/>
          <w:sz w:val="24"/>
          <w:szCs w:val="24"/>
        </w:rPr>
        <w:t>.</w:t>
      </w:r>
    </w:p>
    <w:p w:rsidR="008578FB" w:rsidRPr="00DA4FEA" w:rsidRDefault="00342795" w:rsidP="00DA4FEA">
      <w:pPr>
        <w:contextualSpacing/>
        <w:jc w:val="center"/>
        <w:rPr>
          <w:rFonts w:ascii="Garamond" w:hAnsi="Garamond" w:cs="Times New Roman"/>
          <w:sz w:val="24"/>
          <w:szCs w:val="24"/>
        </w:rPr>
      </w:pPr>
      <w:r w:rsidRPr="00DA4FEA">
        <w:rPr>
          <w:rFonts w:ascii="Garamond" w:hAnsi="Garamond" w:cs="Times New Roman"/>
          <w:sz w:val="24"/>
          <w:szCs w:val="24"/>
        </w:rPr>
        <w:tab/>
        <w:t xml:space="preserve">Lastly, </w:t>
      </w:r>
      <w:r w:rsidR="008B4084" w:rsidRPr="00DA4FEA">
        <w:rPr>
          <w:rFonts w:ascii="Garamond" w:hAnsi="Garamond" w:cs="Times New Roman"/>
          <w:sz w:val="24"/>
          <w:szCs w:val="24"/>
        </w:rPr>
        <w:t xml:space="preserve">the </w:t>
      </w:r>
      <w:r w:rsidR="00B7023A" w:rsidRPr="00DA4FEA">
        <w:rPr>
          <w:rFonts w:ascii="Garamond" w:hAnsi="Garamond" w:cs="Times New Roman"/>
          <w:sz w:val="24"/>
          <w:szCs w:val="24"/>
        </w:rPr>
        <w:t>employer-led ALMP</w:t>
      </w:r>
      <w:r w:rsidRPr="00DA4FEA">
        <w:rPr>
          <w:rFonts w:ascii="Garamond" w:hAnsi="Garamond" w:cs="Times New Roman"/>
          <w:sz w:val="24"/>
          <w:szCs w:val="24"/>
        </w:rPr>
        <w:t xml:space="preserve"> </w:t>
      </w:r>
      <w:r w:rsidR="0004327C" w:rsidRPr="00DA4FEA">
        <w:rPr>
          <w:rFonts w:ascii="Garamond" w:hAnsi="Garamond" w:cs="Times New Roman"/>
          <w:sz w:val="24"/>
          <w:szCs w:val="24"/>
        </w:rPr>
        <w:t xml:space="preserve">has </w:t>
      </w:r>
      <w:r w:rsidR="00803D91" w:rsidRPr="00DA4FEA">
        <w:rPr>
          <w:rFonts w:ascii="Garamond" w:hAnsi="Garamond" w:cs="Times New Roman"/>
          <w:sz w:val="24"/>
          <w:szCs w:val="24"/>
        </w:rPr>
        <w:t>created</w:t>
      </w:r>
      <w:r w:rsidRPr="00DA4FEA">
        <w:rPr>
          <w:rFonts w:ascii="Garamond" w:hAnsi="Garamond" w:cs="Times New Roman"/>
          <w:sz w:val="24"/>
          <w:szCs w:val="24"/>
        </w:rPr>
        <w:t xml:space="preserve"> more part-time </w:t>
      </w:r>
      <w:r w:rsidR="00803D91" w:rsidRPr="00DA4FEA">
        <w:rPr>
          <w:rFonts w:ascii="Garamond" w:hAnsi="Garamond" w:cs="Times New Roman"/>
          <w:sz w:val="24"/>
          <w:szCs w:val="24"/>
        </w:rPr>
        <w:t>jobs</w:t>
      </w:r>
      <w:r w:rsidR="00B7023A" w:rsidRPr="00DA4FEA">
        <w:rPr>
          <w:rFonts w:ascii="Garamond" w:hAnsi="Garamond" w:cs="Times New Roman"/>
          <w:sz w:val="24"/>
          <w:szCs w:val="24"/>
        </w:rPr>
        <w:t xml:space="preserve"> than full-time </w:t>
      </w:r>
      <w:r w:rsidR="00803D91" w:rsidRPr="00DA4FEA">
        <w:rPr>
          <w:rFonts w:ascii="Garamond" w:hAnsi="Garamond" w:cs="Times New Roman"/>
          <w:sz w:val="24"/>
          <w:szCs w:val="24"/>
        </w:rPr>
        <w:t>jobs</w:t>
      </w:r>
      <w:r w:rsidR="00EE2549" w:rsidRPr="00DA4FEA">
        <w:rPr>
          <w:rFonts w:ascii="Garamond" w:hAnsi="Garamond" w:cs="Times New Roman"/>
          <w:sz w:val="24"/>
          <w:szCs w:val="24"/>
        </w:rPr>
        <w:t>, and has continued such effort under the Flexibility and Security Act</w:t>
      </w:r>
      <w:r w:rsidR="000C2151" w:rsidRPr="00DA4FEA">
        <w:rPr>
          <w:rFonts w:ascii="Garamond" w:hAnsi="Garamond" w:cs="Times New Roman"/>
          <w:sz w:val="24"/>
          <w:szCs w:val="24"/>
        </w:rPr>
        <w:t xml:space="preserve"> (Figure 4)</w:t>
      </w:r>
      <w:r w:rsidR="0004327C" w:rsidRPr="00DA4FEA">
        <w:rPr>
          <w:rFonts w:ascii="Garamond" w:hAnsi="Garamond" w:cs="Times New Roman"/>
          <w:sz w:val="24"/>
          <w:szCs w:val="24"/>
        </w:rPr>
        <w:t>. Employers prefer</w:t>
      </w:r>
      <w:r w:rsidR="00CD6AEB" w:rsidRPr="00DA4FEA">
        <w:rPr>
          <w:rFonts w:ascii="Garamond" w:hAnsi="Garamond" w:cs="Times New Roman"/>
          <w:sz w:val="24"/>
          <w:szCs w:val="24"/>
        </w:rPr>
        <w:t>red</w:t>
      </w:r>
      <w:r w:rsidRPr="00DA4FEA">
        <w:rPr>
          <w:rFonts w:ascii="Garamond" w:hAnsi="Garamond" w:cs="Times New Roman"/>
          <w:sz w:val="24"/>
          <w:szCs w:val="24"/>
        </w:rPr>
        <w:t xml:space="preserve"> part-time </w:t>
      </w:r>
      <w:r w:rsidR="00803D91" w:rsidRPr="00DA4FEA">
        <w:rPr>
          <w:rFonts w:ascii="Garamond" w:hAnsi="Garamond" w:cs="Times New Roman"/>
          <w:sz w:val="24"/>
          <w:szCs w:val="24"/>
        </w:rPr>
        <w:t>jobs</w:t>
      </w:r>
      <w:r w:rsidRPr="00DA4FEA">
        <w:rPr>
          <w:rFonts w:ascii="Garamond" w:hAnsi="Garamond" w:cs="Times New Roman"/>
          <w:sz w:val="24"/>
          <w:szCs w:val="24"/>
        </w:rPr>
        <w:t xml:space="preserve"> because part-time </w:t>
      </w:r>
      <w:r w:rsidR="00803D91" w:rsidRPr="00DA4FEA">
        <w:rPr>
          <w:rFonts w:ascii="Garamond" w:hAnsi="Garamond" w:cs="Times New Roman"/>
          <w:sz w:val="24"/>
          <w:szCs w:val="24"/>
        </w:rPr>
        <w:t>jobs</w:t>
      </w:r>
      <w:r w:rsidRPr="00DA4FEA">
        <w:rPr>
          <w:rFonts w:ascii="Garamond" w:hAnsi="Garamond" w:cs="Times New Roman"/>
          <w:sz w:val="24"/>
          <w:szCs w:val="24"/>
        </w:rPr>
        <w:t xml:space="preserve"> </w:t>
      </w:r>
      <w:r w:rsidR="00803D91" w:rsidRPr="00DA4FEA">
        <w:rPr>
          <w:rFonts w:ascii="Garamond" w:hAnsi="Garamond" w:cs="Times New Roman"/>
          <w:sz w:val="24"/>
          <w:szCs w:val="24"/>
        </w:rPr>
        <w:t>allow</w:t>
      </w:r>
      <w:r w:rsidR="00CD6AEB" w:rsidRPr="00DA4FEA">
        <w:rPr>
          <w:rFonts w:ascii="Garamond" w:hAnsi="Garamond" w:cs="Times New Roman"/>
          <w:sz w:val="24"/>
          <w:szCs w:val="24"/>
        </w:rPr>
        <w:t>ed</w:t>
      </w:r>
      <w:r w:rsidRPr="00DA4FEA">
        <w:rPr>
          <w:rFonts w:ascii="Garamond" w:hAnsi="Garamond" w:cs="Times New Roman"/>
          <w:sz w:val="24"/>
          <w:szCs w:val="24"/>
        </w:rPr>
        <w:t xml:space="preserve"> </w:t>
      </w:r>
      <w:r w:rsidR="00803D91" w:rsidRPr="00DA4FEA">
        <w:rPr>
          <w:rFonts w:ascii="Garamond" w:hAnsi="Garamond" w:cs="Times New Roman"/>
          <w:sz w:val="24"/>
          <w:szCs w:val="24"/>
        </w:rPr>
        <w:t xml:space="preserve">firms with </w:t>
      </w:r>
      <w:r w:rsidR="00B7023A" w:rsidRPr="00DA4FEA">
        <w:rPr>
          <w:rFonts w:ascii="Garamond" w:hAnsi="Garamond" w:cs="Times New Roman"/>
          <w:sz w:val="24"/>
          <w:szCs w:val="24"/>
        </w:rPr>
        <w:t xml:space="preserve">the </w:t>
      </w:r>
      <w:r w:rsidRPr="00DA4FEA">
        <w:rPr>
          <w:rFonts w:ascii="Garamond" w:hAnsi="Garamond" w:cs="Times New Roman"/>
          <w:sz w:val="24"/>
          <w:szCs w:val="24"/>
        </w:rPr>
        <w:t>possibility to flexibly adjust their prod</w:t>
      </w:r>
      <w:r w:rsidR="008B4084" w:rsidRPr="00DA4FEA">
        <w:rPr>
          <w:rFonts w:ascii="Garamond" w:hAnsi="Garamond" w:cs="Times New Roman"/>
          <w:sz w:val="24"/>
          <w:szCs w:val="24"/>
        </w:rPr>
        <w:t>uction to the market condition</w:t>
      </w:r>
      <w:r w:rsidR="0004327C" w:rsidRPr="00DA4FEA">
        <w:rPr>
          <w:rFonts w:ascii="Garamond" w:hAnsi="Garamond" w:cs="Times New Roman"/>
          <w:sz w:val="24"/>
          <w:szCs w:val="24"/>
        </w:rPr>
        <w:t>. Therefore, employers prefer</w:t>
      </w:r>
      <w:r w:rsidR="00CD6AEB" w:rsidRPr="00DA4FEA">
        <w:rPr>
          <w:rFonts w:ascii="Garamond" w:hAnsi="Garamond" w:cs="Times New Roman"/>
          <w:sz w:val="24"/>
          <w:szCs w:val="24"/>
        </w:rPr>
        <w:t>red</w:t>
      </w:r>
      <w:r w:rsidR="008B4084" w:rsidRPr="00DA4FEA">
        <w:rPr>
          <w:rFonts w:ascii="Garamond" w:hAnsi="Garamond" w:cs="Times New Roman"/>
          <w:sz w:val="24"/>
          <w:szCs w:val="24"/>
        </w:rPr>
        <w:t xml:space="preserve"> to hire more part-time workers than a few full-time workers for the same number of work hours.</w:t>
      </w:r>
      <w:r w:rsidR="00803D91" w:rsidRPr="00DA4FEA">
        <w:rPr>
          <w:rFonts w:ascii="Garamond" w:hAnsi="Garamond" w:cs="Times New Roman"/>
          <w:sz w:val="24"/>
          <w:szCs w:val="24"/>
        </w:rPr>
        <w:t xml:space="preserve"> Moreover, the employer-led ALMP </w:t>
      </w:r>
      <w:r w:rsidR="0004327C" w:rsidRPr="00DA4FEA">
        <w:rPr>
          <w:rFonts w:ascii="Garamond" w:hAnsi="Garamond" w:cs="Times New Roman"/>
          <w:sz w:val="24"/>
          <w:szCs w:val="24"/>
        </w:rPr>
        <w:t>has created</w:t>
      </w:r>
      <w:r w:rsidR="00803D91" w:rsidRPr="00DA4FEA">
        <w:rPr>
          <w:rFonts w:ascii="Garamond" w:hAnsi="Garamond" w:cs="Times New Roman"/>
          <w:sz w:val="24"/>
          <w:szCs w:val="24"/>
        </w:rPr>
        <w:t xml:space="preserve"> part-time jobs in order to </w:t>
      </w:r>
      <w:proofErr w:type="spellStart"/>
      <w:r w:rsidR="00803D91" w:rsidRPr="00DA4FEA">
        <w:rPr>
          <w:rFonts w:ascii="Garamond" w:hAnsi="Garamond" w:cs="Times New Roman"/>
          <w:sz w:val="24"/>
          <w:szCs w:val="24"/>
        </w:rPr>
        <w:lastRenderedPageBreak/>
        <w:t>disincentivize</w:t>
      </w:r>
      <w:proofErr w:type="spellEnd"/>
      <w:r w:rsidR="00803D91" w:rsidRPr="00DA4FEA">
        <w:rPr>
          <w:rFonts w:ascii="Garamond" w:hAnsi="Garamond" w:cs="Times New Roman"/>
          <w:sz w:val="24"/>
          <w:szCs w:val="24"/>
        </w:rPr>
        <w:t xml:space="preserve"> workers from stay</w:t>
      </w:r>
      <w:r w:rsidR="0004327C" w:rsidRPr="00DA4FEA">
        <w:rPr>
          <w:rFonts w:ascii="Garamond" w:hAnsi="Garamond" w:cs="Times New Roman"/>
          <w:sz w:val="24"/>
          <w:szCs w:val="24"/>
        </w:rPr>
        <w:t>ing unemployed. Employers want</w:t>
      </w:r>
      <w:r w:rsidR="00CD6AEB" w:rsidRPr="00DA4FEA">
        <w:rPr>
          <w:rFonts w:ascii="Garamond" w:hAnsi="Garamond" w:cs="Times New Roman"/>
          <w:sz w:val="24"/>
          <w:szCs w:val="24"/>
        </w:rPr>
        <w:t>ed</w:t>
      </w:r>
      <w:r w:rsidR="00803D91" w:rsidRPr="00DA4FEA">
        <w:rPr>
          <w:rFonts w:ascii="Garamond" w:hAnsi="Garamond" w:cs="Times New Roman"/>
          <w:sz w:val="24"/>
          <w:szCs w:val="24"/>
        </w:rPr>
        <w:t xml:space="preserve"> to engage the unemployed workers through part-time jobs rather than providing them unemployment benefit, and</w:t>
      </w:r>
      <w:r w:rsidR="008B4084" w:rsidRPr="00DA4FEA">
        <w:rPr>
          <w:rFonts w:ascii="Garamond" w:hAnsi="Garamond" w:cs="Times New Roman"/>
          <w:sz w:val="24"/>
          <w:szCs w:val="24"/>
        </w:rPr>
        <w:t xml:space="preserve"> </w:t>
      </w:r>
      <w:r w:rsidR="00803D91" w:rsidRPr="00DA4FEA">
        <w:rPr>
          <w:rFonts w:ascii="Garamond" w:hAnsi="Garamond" w:cs="Times New Roman"/>
          <w:sz w:val="24"/>
          <w:szCs w:val="24"/>
        </w:rPr>
        <w:t>workers</w:t>
      </w:r>
      <w:r w:rsidR="008B4084" w:rsidRPr="00DA4FEA">
        <w:rPr>
          <w:rFonts w:ascii="Garamond" w:hAnsi="Garamond" w:cs="Times New Roman"/>
          <w:sz w:val="24"/>
          <w:szCs w:val="24"/>
        </w:rPr>
        <w:t xml:space="preserve"> </w:t>
      </w:r>
      <w:r w:rsidR="00CD6AEB" w:rsidRPr="00DA4FEA">
        <w:rPr>
          <w:rFonts w:ascii="Garamond" w:hAnsi="Garamond" w:cs="Times New Roman"/>
          <w:sz w:val="24"/>
          <w:szCs w:val="24"/>
        </w:rPr>
        <w:t>were</w:t>
      </w:r>
      <w:r w:rsidR="008B4084" w:rsidRPr="00DA4FEA">
        <w:rPr>
          <w:rFonts w:ascii="Garamond" w:hAnsi="Garamond" w:cs="Times New Roman"/>
          <w:sz w:val="24"/>
          <w:szCs w:val="24"/>
        </w:rPr>
        <w:t xml:space="preserve"> pushed to stay in </w:t>
      </w:r>
      <w:r w:rsidR="0040521C" w:rsidRPr="00DA4FEA">
        <w:rPr>
          <w:rFonts w:ascii="Garamond" w:hAnsi="Garamond" w:cs="Times New Roman"/>
          <w:sz w:val="24"/>
          <w:szCs w:val="24"/>
        </w:rPr>
        <w:t xml:space="preserve">the active </w:t>
      </w:r>
      <w:r w:rsidR="008B4084" w:rsidRPr="00DA4FEA">
        <w:rPr>
          <w:rFonts w:ascii="Garamond" w:hAnsi="Garamond" w:cs="Times New Roman"/>
          <w:sz w:val="24"/>
          <w:szCs w:val="24"/>
        </w:rPr>
        <w:t xml:space="preserve">workforce, even if they </w:t>
      </w:r>
      <w:r w:rsidR="003E4C43" w:rsidRPr="00DA4FEA">
        <w:rPr>
          <w:rFonts w:ascii="Garamond" w:hAnsi="Garamond" w:cs="Times New Roman"/>
          <w:sz w:val="24"/>
          <w:szCs w:val="24"/>
        </w:rPr>
        <w:t>were</w:t>
      </w:r>
      <w:r w:rsidR="008B4084" w:rsidRPr="00DA4FEA">
        <w:rPr>
          <w:rFonts w:ascii="Garamond" w:hAnsi="Garamond" w:cs="Times New Roman"/>
          <w:sz w:val="24"/>
          <w:szCs w:val="24"/>
        </w:rPr>
        <w:t xml:space="preserve"> working only part-time.</w:t>
      </w:r>
    </w:p>
    <w:p w:rsidR="008B4084" w:rsidRPr="00DA4FEA" w:rsidRDefault="00803D91" w:rsidP="00DA4FEA">
      <w:pPr>
        <w:ind w:firstLine="720"/>
        <w:contextualSpacing/>
        <w:jc w:val="center"/>
        <w:rPr>
          <w:rFonts w:ascii="Garamond" w:hAnsi="Garamond" w:cs="Times New Roman"/>
          <w:sz w:val="24"/>
          <w:szCs w:val="24"/>
        </w:rPr>
      </w:pPr>
      <w:r w:rsidRPr="00DA4FEA">
        <w:rPr>
          <w:rFonts w:ascii="Garamond" w:hAnsi="Garamond" w:cs="Times New Roman"/>
          <w:sz w:val="24"/>
          <w:szCs w:val="24"/>
        </w:rPr>
        <w:t xml:space="preserve">While employers </w:t>
      </w:r>
      <w:r w:rsidR="003E4C43" w:rsidRPr="00DA4FEA">
        <w:rPr>
          <w:rFonts w:ascii="Garamond" w:hAnsi="Garamond" w:cs="Times New Roman"/>
          <w:sz w:val="24"/>
          <w:szCs w:val="24"/>
        </w:rPr>
        <w:t>were</w:t>
      </w:r>
      <w:r w:rsidRPr="00DA4FEA">
        <w:rPr>
          <w:rFonts w:ascii="Garamond" w:hAnsi="Garamond" w:cs="Times New Roman"/>
          <w:sz w:val="24"/>
          <w:szCs w:val="24"/>
        </w:rPr>
        <w:t xml:space="preserve"> main agents in implementing the Dutch ALMP</w:t>
      </w:r>
      <w:r w:rsidR="008B4084" w:rsidRPr="00DA4FEA">
        <w:rPr>
          <w:rFonts w:ascii="Garamond" w:hAnsi="Garamond" w:cs="Times New Roman"/>
          <w:sz w:val="24"/>
          <w:szCs w:val="24"/>
        </w:rPr>
        <w:t>, unions</w:t>
      </w:r>
      <w:r w:rsidR="00CD6AEB" w:rsidRPr="00DA4FEA">
        <w:rPr>
          <w:rFonts w:ascii="Garamond" w:hAnsi="Garamond" w:cs="Times New Roman"/>
          <w:sz w:val="24"/>
          <w:szCs w:val="24"/>
        </w:rPr>
        <w:t xml:space="preserve"> have</w:t>
      </w:r>
      <w:r w:rsidR="008B4084" w:rsidRPr="00DA4FEA">
        <w:rPr>
          <w:rFonts w:ascii="Garamond" w:hAnsi="Garamond" w:cs="Times New Roman"/>
          <w:sz w:val="24"/>
          <w:szCs w:val="24"/>
        </w:rPr>
        <w:t xml:space="preserve"> influenced shaping the policy with thei</w:t>
      </w:r>
      <w:r w:rsidR="001931BF" w:rsidRPr="00DA4FEA">
        <w:rPr>
          <w:rFonts w:ascii="Garamond" w:hAnsi="Garamond" w:cs="Times New Roman"/>
          <w:sz w:val="24"/>
          <w:szCs w:val="24"/>
        </w:rPr>
        <w:t xml:space="preserve">r </w:t>
      </w:r>
      <w:r w:rsidRPr="00DA4FEA">
        <w:rPr>
          <w:rFonts w:ascii="Garamond" w:hAnsi="Garamond" w:cs="Times New Roman"/>
          <w:sz w:val="24"/>
          <w:szCs w:val="24"/>
        </w:rPr>
        <w:t>“</w:t>
      </w:r>
      <w:r w:rsidR="001931BF" w:rsidRPr="00DA4FEA">
        <w:rPr>
          <w:rFonts w:ascii="Garamond" w:hAnsi="Garamond" w:cs="Times New Roman"/>
          <w:sz w:val="24"/>
          <w:szCs w:val="24"/>
        </w:rPr>
        <w:t>second</w:t>
      </w:r>
      <w:r w:rsidR="00B25D24" w:rsidRPr="00DA4FEA">
        <w:rPr>
          <w:rFonts w:ascii="Garamond" w:hAnsi="Garamond" w:cs="Times New Roman"/>
          <w:sz w:val="24"/>
          <w:szCs w:val="24"/>
        </w:rPr>
        <w:t>-order</w:t>
      </w:r>
      <w:r w:rsidR="001931BF" w:rsidRPr="00DA4FEA">
        <w:rPr>
          <w:rFonts w:ascii="Garamond" w:hAnsi="Garamond" w:cs="Times New Roman"/>
          <w:sz w:val="24"/>
          <w:szCs w:val="24"/>
        </w:rPr>
        <w:t xml:space="preserve"> preference.</w:t>
      </w:r>
      <w:r w:rsidR="00B25D24" w:rsidRPr="00DA4FEA">
        <w:rPr>
          <w:rFonts w:ascii="Garamond" w:hAnsi="Garamond" w:cs="Times New Roman"/>
          <w:sz w:val="24"/>
          <w:szCs w:val="24"/>
        </w:rPr>
        <w:t>”</w:t>
      </w:r>
      <w:r w:rsidR="00B25D24" w:rsidRPr="00DA4FEA">
        <w:rPr>
          <w:rStyle w:val="FootnoteReference"/>
          <w:rFonts w:ascii="Garamond" w:hAnsi="Garamond" w:cs="Times New Roman"/>
          <w:sz w:val="24"/>
          <w:szCs w:val="24"/>
        </w:rPr>
        <w:footnoteReference w:id="5"/>
      </w:r>
      <w:r w:rsidR="001931BF" w:rsidRPr="00DA4FEA">
        <w:rPr>
          <w:rFonts w:ascii="Garamond" w:hAnsi="Garamond" w:cs="Times New Roman"/>
          <w:sz w:val="24"/>
          <w:szCs w:val="24"/>
        </w:rPr>
        <w:t xml:space="preserve"> Against </w:t>
      </w:r>
      <w:r w:rsidRPr="00DA4FEA">
        <w:rPr>
          <w:rFonts w:ascii="Garamond" w:hAnsi="Garamond" w:cs="Times New Roman"/>
          <w:sz w:val="24"/>
          <w:szCs w:val="24"/>
        </w:rPr>
        <w:t>the increasing pressure to take up</w:t>
      </w:r>
      <w:r w:rsidR="001931BF" w:rsidRPr="00DA4FEA">
        <w:rPr>
          <w:rFonts w:ascii="Garamond" w:hAnsi="Garamond" w:cs="Times New Roman"/>
          <w:sz w:val="24"/>
          <w:szCs w:val="24"/>
        </w:rPr>
        <w:t xml:space="preserve"> part-time jobs, unions </w:t>
      </w:r>
      <w:r w:rsidR="00CD6AEB" w:rsidRPr="00DA4FEA">
        <w:rPr>
          <w:rFonts w:ascii="Garamond" w:hAnsi="Garamond" w:cs="Times New Roman"/>
          <w:sz w:val="24"/>
          <w:szCs w:val="24"/>
        </w:rPr>
        <w:t xml:space="preserve">have </w:t>
      </w:r>
      <w:r w:rsidR="001931BF" w:rsidRPr="00DA4FEA">
        <w:rPr>
          <w:rFonts w:ascii="Garamond" w:hAnsi="Garamond" w:cs="Times New Roman"/>
          <w:sz w:val="24"/>
          <w:szCs w:val="24"/>
        </w:rPr>
        <w:t>provided mor</w:t>
      </w:r>
      <w:r w:rsidR="00EE2549" w:rsidRPr="00DA4FEA">
        <w:rPr>
          <w:rFonts w:ascii="Garamond" w:hAnsi="Garamond" w:cs="Times New Roman"/>
          <w:sz w:val="24"/>
          <w:szCs w:val="24"/>
        </w:rPr>
        <w:t xml:space="preserve">e security to part-time workers, through the </w:t>
      </w:r>
      <w:r w:rsidR="00EE2549" w:rsidRPr="00DA4FEA">
        <w:rPr>
          <w:rFonts w:ascii="Garamond" w:eastAsia="Times New Roman" w:hAnsi="Garamond" w:cs="Times New Roman"/>
          <w:sz w:val="24"/>
          <w:szCs w:val="24"/>
        </w:rPr>
        <w:t>tripartite Socio-Economic Council (SEC).</w:t>
      </w:r>
      <w:r w:rsidR="001931BF" w:rsidRPr="00DA4FEA">
        <w:rPr>
          <w:rFonts w:ascii="Garamond" w:hAnsi="Garamond" w:cs="Times New Roman"/>
          <w:sz w:val="24"/>
          <w:szCs w:val="24"/>
        </w:rPr>
        <w:t xml:space="preserve"> Part-time workers us</w:t>
      </w:r>
      <w:r w:rsidRPr="00DA4FEA">
        <w:rPr>
          <w:rFonts w:ascii="Garamond" w:hAnsi="Garamond" w:cs="Times New Roman"/>
          <w:sz w:val="24"/>
          <w:szCs w:val="24"/>
        </w:rPr>
        <w:t>ed to be the secondary workers</w:t>
      </w:r>
      <w:r w:rsidR="001931BF" w:rsidRPr="00DA4FEA">
        <w:rPr>
          <w:rFonts w:ascii="Garamond" w:hAnsi="Garamond" w:cs="Times New Roman"/>
          <w:sz w:val="24"/>
          <w:szCs w:val="24"/>
        </w:rPr>
        <w:t xml:space="preserve"> who were not protected by unions</w:t>
      </w:r>
      <w:r w:rsidRPr="00DA4FEA">
        <w:rPr>
          <w:rFonts w:ascii="Garamond" w:hAnsi="Garamond" w:cs="Times New Roman"/>
          <w:sz w:val="24"/>
          <w:szCs w:val="24"/>
        </w:rPr>
        <w:t xml:space="preserve"> or other employment security measures</w:t>
      </w:r>
      <w:r w:rsidR="001931BF" w:rsidRPr="00DA4FEA">
        <w:rPr>
          <w:rFonts w:ascii="Garamond" w:hAnsi="Garamond" w:cs="Times New Roman"/>
          <w:sz w:val="24"/>
          <w:szCs w:val="24"/>
        </w:rPr>
        <w:t xml:space="preserve">. However, an increasing number of part-time jobs were created as a training path to the full-time jobs. Moreover, part-time jobs </w:t>
      </w:r>
      <w:r w:rsidR="00CD6AEB" w:rsidRPr="00DA4FEA">
        <w:rPr>
          <w:rFonts w:ascii="Garamond" w:hAnsi="Garamond" w:cs="Times New Roman"/>
          <w:sz w:val="24"/>
          <w:szCs w:val="24"/>
        </w:rPr>
        <w:t>now substitute</w:t>
      </w:r>
      <w:r w:rsidR="003E4C43" w:rsidRPr="00DA4FEA">
        <w:rPr>
          <w:rFonts w:ascii="Garamond" w:hAnsi="Garamond" w:cs="Times New Roman"/>
          <w:sz w:val="24"/>
          <w:szCs w:val="24"/>
        </w:rPr>
        <w:t>d</w:t>
      </w:r>
      <w:r w:rsidR="001931BF" w:rsidRPr="00DA4FEA">
        <w:rPr>
          <w:rFonts w:ascii="Garamond" w:hAnsi="Garamond" w:cs="Times New Roman"/>
          <w:sz w:val="24"/>
          <w:szCs w:val="24"/>
        </w:rPr>
        <w:t xml:space="preserve"> the unemployment benefit, since the unemployed workers </w:t>
      </w:r>
      <w:r w:rsidR="003E4C43" w:rsidRPr="00DA4FEA">
        <w:rPr>
          <w:rFonts w:ascii="Garamond" w:hAnsi="Garamond" w:cs="Times New Roman"/>
          <w:sz w:val="24"/>
          <w:szCs w:val="24"/>
        </w:rPr>
        <w:t>were</w:t>
      </w:r>
      <w:r w:rsidR="001931BF" w:rsidRPr="00DA4FEA">
        <w:rPr>
          <w:rFonts w:ascii="Garamond" w:hAnsi="Garamond" w:cs="Times New Roman"/>
          <w:sz w:val="24"/>
          <w:szCs w:val="24"/>
        </w:rPr>
        <w:t xml:space="preserve"> incentivized to find the part-time jobs rather than receiving unemployment benefit in preparation for full-time jobs. By protecting part-time workers, then, unions s</w:t>
      </w:r>
      <w:r w:rsidR="003E4C43" w:rsidRPr="00DA4FEA">
        <w:rPr>
          <w:rFonts w:ascii="Garamond" w:hAnsi="Garamond" w:cs="Times New Roman"/>
          <w:sz w:val="24"/>
          <w:szCs w:val="24"/>
        </w:rPr>
        <w:t>ought</w:t>
      </w:r>
      <w:r w:rsidR="001931BF" w:rsidRPr="00DA4FEA">
        <w:rPr>
          <w:rFonts w:ascii="Garamond" w:hAnsi="Garamond" w:cs="Times New Roman"/>
          <w:sz w:val="24"/>
          <w:szCs w:val="24"/>
        </w:rPr>
        <w:t xml:space="preserve"> to embolden job security of the increasing proportion of workforce.</w:t>
      </w:r>
    </w:p>
    <w:p w:rsidR="001931BF" w:rsidRPr="00DA4FEA" w:rsidRDefault="001931BF" w:rsidP="00DA4FEA">
      <w:pPr>
        <w:contextualSpacing/>
        <w:jc w:val="center"/>
        <w:rPr>
          <w:rFonts w:ascii="Garamond" w:hAnsi="Garamond" w:cs="Times New Roman"/>
          <w:sz w:val="24"/>
          <w:szCs w:val="24"/>
        </w:rPr>
      </w:pPr>
      <w:r w:rsidRPr="00DA4FEA">
        <w:rPr>
          <w:rFonts w:ascii="Garamond" w:hAnsi="Garamond" w:cs="Times New Roman"/>
          <w:sz w:val="24"/>
          <w:szCs w:val="24"/>
        </w:rPr>
        <w:tab/>
      </w:r>
      <w:r w:rsidR="00BE5903" w:rsidRPr="00DA4FEA">
        <w:rPr>
          <w:rFonts w:ascii="Garamond" w:hAnsi="Garamond" w:cs="Times New Roman"/>
          <w:sz w:val="24"/>
          <w:szCs w:val="24"/>
        </w:rPr>
        <w:t xml:space="preserve">As a result, the </w:t>
      </w:r>
      <w:r w:rsidR="00803D91" w:rsidRPr="00DA4FEA">
        <w:rPr>
          <w:rFonts w:ascii="Garamond" w:hAnsi="Garamond" w:cs="Times New Roman"/>
          <w:sz w:val="24"/>
          <w:szCs w:val="24"/>
        </w:rPr>
        <w:t>employer-led</w:t>
      </w:r>
      <w:r w:rsidR="00BE5903" w:rsidRPr="00DA4FEA">
        <w:rPr>
          <w:rFonts w:ascii="Garamond" w:hAnsi="Garamond" w:cs="Times New Roman"/>
          <w:sz w:val="24"/>
          <w:szCs w:val="24"/>
        </w:rPr>
        <w:t xml:space="preserve"> ALMP </w:t>
      </w:r>
      <w:r w:rsidR="00803D91" w:rsidRPr="00DA4FEA">
        <w:rPr>
          <w:rFonts w:ascii="Garamond" w:hAnsi="Garamond" w:cs="Times New Roman"/>
          <w:sz w:val="24"/>
          <w:szCs w:val="24"/>
        </w:rPr>
        <w:t xml:space="preserve">of the Netherlands </w:t>
      </w:r>
      <w:r w:rsidR="00BE5903" w:rsidRPr="00DA4FEA">
        <w:rPr>
          <w:rFonts w:ascii="Garamond" w:hAnsi="Garamond" w:cs="Times New Roman"/>
          <w:sz w:val="24"/>
          <w:szCs w:val="24"/>
        </w:rPr>
        <w:t xml:space="preserve">has produced four distinctive </w:t>
      </w:r>
      <w:r w:rsidR="00803D91" w:rsidRPr="00DA4FEA">
        <w:rPr>
          <w:rFonts w:ascii="Garamond" w:hAnsi="Garamond" w:cs="Times New Roman"/>
          <w:sz w:val="24"/>
          <w:szCs w:val="24"/>
        </w:rPr>
        <w:t xml:space="preserve">labor market </w:t>
      </w:r>
      <w:r w:rsidR="00BE5903" w:rsidRPr="00DA4FEA">
        <w:rPr>
          <w:rFonts w:ascii="Garamond" w:hAnsi="Garamond" w:cs="Times New Roman"/>
          <w:sz w:val="24"/>
          <w:szCs w:val="24"/>
        </w:rPr>
        <w:t>outcomes. First, there are a decreasing number of involuntary part-time workers</w:t>
      </w:r>
      <w:r w:rsidR="000C2151" w:rsidRPr="00DA4FEA">
        <w:rPr>
          <w:rFonts w:ascii="Garamond" w:hAnsi="Garamond" w:cs="Times New Roman"/>
          <w:sz w:val="24"/>
          <w:szCs w:val="24"/>
        </w:rPr>
        <w:t xml:space="preserve"> (Figure </w:t>
      </w:r>
      <w:r w:rsidR="00BE2F86" w:rsidRPr="00DA4FEA">
        <w:rPr>
          <w:rFonts w:ascii="Garamond" w:hAnsi="Garamond" w:cs="Times New Roman"/>
          <w:sz w:val="24"/>
          <w:szCs w:val="24"/>
        </w:rPr>
        <w:t>6</w:t>
      </w:r>
      <w:r w:rsidR="003879A2" w:rsidRPr="00DA4FEA">
        <w:rPr>
          <w:rFonts w:ascii="Garamond" w:hAnsi="Garamond" w:cs="Times New Roman"/>
          <w:sz w:val="24"/>
          <w:szCs w:val="24"/>
        </w:rPr>
        <w:t>)</w:t>
      </w:r>
      <w:r w:rsidR="00BE5903" w:rsidRPr="00DA4FEA">
        <w:rPr>
          <w:rFonts w:ascii="Garamond" w:hAnsi="Garamond" w:cs="Times New Roman"/>
          <w:sz w:val="24"/>
          <w:szCs w:val="24"/>
        </w:rPr>
        <w:t xml:space="preserve">. More workers take up part-time jobs voluntarily, as they are protected under the same treatment as the full-time workers. Workers are also incentivized for part-time </w:t>
      </w:r>
      <w:r w:rsidR="00383ABE" w:rsidRPr="00DA4FEA">
        <w:rPr>
          <w:rFonts w:ascii="Garamond" w:hAnsi="Garamond" w:cs="Times New Roman"/>
          <w:sz w:val="24"/>
          <w:szCs w:val="24"/>
        </w:rPr>
        <w:t>jobs</w:t>
      </w:r>
      <w:r w:rsidR="00BE5903" w:rsidRPr="00DA4FEA">
        <w:rPr>
          <w:rFonts w:ascii="Garamond" w:hAnsi="Garamond" w:cs="Times New Roman"/>
          <w:sz w:val="24"/>
          <w:szCs w:val="24"/>
        </w:rPr>
        <w:t xml:space="preserve">, rather than </w:t>
      </w:r>
      <w:r w:rsidR="00383ABE" w:rsidRPr="00DA4FEA">
        <w:rPr>
          <w:rFonts w:ascii="Garamond" w:hAnsi="Garamond" w:cs="Times New Roman"/>
          <w:sz w:val="24"/>
          <w:szCs w:val="24"/>
        </w:rPr>
        <w:t xml:space="preserve">receiving decreased </w:t>
      </w:r>
      <w:r w:rsidR="00BE5903" w:rsidRPr="00DA4FEA">
        <w:rPr>
          <w:rFonts w:ascii="Garamond" w:hAnsi="Garamond" w:cs="Times New Roman"/>
          <w:sz w:val="24"/>
          <w:szCs w:val="24"/>
        </w:rPr>
        <w:t xml:space="preserve">unemployment benefit. Part-time jobs also provide the higher chance of full-time jobs in the future, as employers promote internal flexibility </w:t>
      </w:r>
      <w:r w:rsidR="00383ABE" w:rsidRPr="00DA4FEA">
        <w:rPr>
          <w:rFonts w:ascii="Garamond" w:hAnsi="Garamond" w:cs="Times New Roman"/>
          <w:sz w:val="24"/>
          <w:szCs w:val="24"/>
        </w:rPr>
        <w:t>by training their part-time workers for the industry-specific skills.</w:t>
      </w:r>
    </w:p>
    <w:p w:rsidR="00BE5903" w:rsidRPr="00DA4FEA" w:rsidRDefault="00BE5903" w:rsidP="00DA4FEA">
      <w:pPr>
        <w:contextualSpacing/>
        <w:jc w:val="center"/>
        <w:rPr>
          <w:rFonts w:ascii="Garamond" w:hAnsi="Garamond" w:cs="Times New Roman"/>
          <w:sz w:val="24"/>
          <w:szCs w:val="24"/>
        </w:rPr>
      </w:pPr>
      <w:r w:rsidRPr="00DA4FEA">
        <w:rPr>
          <w:rFonts w:ascii="Garamond" w:hAnsi="Garamond" w:cs="Times New Roman"/>
          <w:sz w:val="24"/>
          <w:szCs w:val="24"/>
        </w:rPr>
        <w:tab/>
        <w:t>Second, the unemployment benefit has decreased significantly</w:t>
      </w:r>
      <w:r w:rsidR="000C2151" w:rsidRPr="00DA4FEA">
        <w:rPr>
          <w:rFonts w:ascii="Garamond" w:hAnsi="Garamond" w:cs="Times New Roman"/>
          <w:sz w:val="24"/>
          <w:szCs w:val="24"/>
        </w:rPr>
        <w:t xml:space="preserve"> (Figure </w:t>
      </w:r>
      <w:r w:rsidR="00BE2F86" w:rsidRPr="00DA4FEA">
        <w:rPr>
          <w:rFonts w:ascii="Garamond" w:hAnsi="Garamond" w:cs="Times New Roman"/>
          <w:sz w:val="24"/>
          <w:szCs w:val="24"/>
        </w:rPr>
        <w:t>7</w:t>
      </w:r>
      <w:r w:rsidR="003879A2" w:rsidRPr="00DA4FEA">
        <w:rPr>
          <w:rFonts w:ascii="Garamond" w:hAnsi="Garamond" w:cs="Times New Roman"/>
          <w:sz w:val="24"/>
          <w:szCs w:val="24"/>
        </w:rPr>
        <w:t>)</w:t>
      </w:r>
      <w:r w:rsidRPr="00DA4FEA">
        <w:rPr>
          <w:rFonts w:ascii="Garamond" w:hAnsi="Garamond" w:cs="Times New Roman"/>
          <w:sz w:val="24"/>
          <w:szCs w:val="24"/>
        </w:rPr>
        <w:t xml:space="preserve">. The employer-led ALMP </w:t>
      </w:r>
      <w:r w:rsidR="0040521C" w:rsidRPr="00DA4FEA">
        <w:rPr>
          <w:rFonts w:ascii="Garamond" w:hAnsi="Garamond" w:cs="Times New Roman"/>
          <w:sz w:val="24"/>
          <w:szCs w:val="24"/>
        </w:rPr>
        <w:t>incentivizes workers to stay in the active workforce by decreasing the unemployment benefit.</w:t>
      </w:r>
      <w:r w:rsidRPr="00DA4FEA">
        <w:rPr>
          <w:rFonts w:ascii="Garamond" w:hAnsi="Garamond" w:cs="Times New Roman"/>
          <w:sz w:val="24"/>
          <w:szCs w:val="24"/>
        </w:rPr>
        <w:t xml:space="preserve"> </w:t>
      </w:r>
      <w:r w:rsidRPr="00DA4FEA">
        <w:rPr>
          <w:rFonts w:ascii="Garamond" w:hAnsi="Garamond" w:cs="Times New Roman"/>
          <w:sz w:val="24"/>
          <w:szCs w:val="24"/>
        </w:rPr>
        <w:lastRenderedPageBreak/>
        <w:t>Therefore, the unemployed workers cannot receive unemployment benefit</w:t>
      </w:r>
      <w:r w:rsidR="003E4C43" w:rsidRPr="00DA4FEA">
        <w:rPr>
          <w:rFonts w:ascii="Garamond" w:hAnsi="Garamond" w:cs="Times New Roman"/>
          <w:sz w:val="24"/>
          <w:szCs w:val="24"/>
        </w:rPr>
        <w:t>,</w:t>
      </w:r>
      <w:r w:rsidRPr="00DA4FEA">
        <w:rPr>
          <w:rFonts w:ascii="Garamond" w:hAnsi="Garamond" w:cs="Times New Roman"/>
          <w:sz w:val="24"/>
          <w:szCs w:val="24"/>
        </w:rPr>
        <w:t xml:space="preserve"> and </w:t>
      </w:r>
      <w:r w:rsidR="0040521C" w:rsidRPr="00DA4FEA">
        <w:rPr>
          <w:rFonts w:ascii="Garamond" w:hAnsi="Garamond" w:cs="Times New Roman"/>
          <w:sz w:val="24"/>
          <w:szCs w:val="24"/>
        </w:rPr>
        <w:t xml:space="preserve">they </w:t>
      </w:r>
      <w:r w:rsidRPr="00DA4FEA">
        <w:rPr>
          <w:rFonts w:ascii="Garamond" w:hAnsi="Garamond" w:cs="Times New Roman"/>
          <w:sz w:val="24"/>
          <w:szCs w:val="24"/>
        </w:rPr>
        <w:t xml:space="preserve">are pushed to find jobs, </w:t>
      </w:r>
      <w:r w:rsidR="003E4C43" w:rsidRPr="00DA4FEA">
        <w:rPr>
          <w:rFonts w:ascii="Garamond" w:hAnsi="Garamond" w:cs="Times New Roman"/>
          <w:sz w:val="24"/>
          <w:szCs w:val="24"/>
        </w:rPr>
        <w:t>whether they be full-time or part-time.</w:t>
      </w:r>
    </w:p>
    <w:p w:rsidR="00BE5903" w:rsidRPr="00DA4FEA" w:rsidRDefault="00BE5903" w:rsidP="00DA4FEA">
      <w:pPr>
        <w:contextualSpacing/>
        <w:jc w:val="center"/>
        <w:rPr>
          <w:rFonts w:ascii="Garamond" w:hAnsi="Garamond" w:cs="Times New Roman"/>
          <w:sz w:val="24"/>
          <w:szCs w:val="24"/>
        </w:rPr>
      </w:pPr>
      <w:r w:rsidRPr="00DA4FEA">
        <w:rPr>
          <w:rFonts w:ascii="Garamond" w:hAnsi="Garamond" w:cs="Times New Roman"/>
          <w:sz w:val="24"/>
          <w:szCs w:val="24"/>
        </w:rPr>
        <w:tab/>
        <w:t>Third, there are more discouraged workers</w:t>
      </w:r>
      <w:r w:rsidR="000C2151" w:rsidRPr="00DA4FEA">
        <w:rPr>
          <w:rFonts w:ascii="Garamond" w:hAnsi="Garamond" w:cs="Times New Roman"/>
          <w:sz w:val="24"/>
          <w:szCs w:val="24"/>
        </w:rPr>
        <w:t xml:space="preserve"> (Figure </w:t>
      </w:r>
      <w:r w:rsidR="00BE2F86" w:rsidRPr="00DA4FEA">
        <w:rPr>
          <w:rFonts w:ascii="Garamond" w:hAnsi="Garamond" w:cs="Times New Roman"/>
          <w:sz w:val="24"/>
          <w:szCs w:val="24"/>
        </w:rPr>
        <w:t>8</w:t>
      </w:r>
      <w:r w:rsidR="003879A2" w:rsidRPr="00DA4FEA">
        <w:rPr>
          <w:rFonts w:ascii="Garamond" w:hAnsi="Garamond" w:cs="Times New Roman"/>
          <w:sz w:val="24"/>
          <w:szCs w:val="24"/>
        </w:rPr>
        <w:t>)</w:t>
      </w:r>
      <w:r w:rsidRPr="00DA4FEA">
        <w:rPr>
          <w:rFonts w:ascii="Garamond" w:hAnsi="Garamond" w:cs="Times New Roman"/>
          <w:sz w:val="24"/>
          <w:szCs w:val="24"/>
        </w:rPr>
        <w:t xml:space="preserve">. </w:t>
      </w:r>
      <w:r w:rsidR="0040521C" w:rsidRPr="00DA4FEA">
        <w:rPr>
          <w:rFonts w:ascii="Garamond" w:hAnsi="Garamond" w:cs="Times New Roman"/>
          <w:sz w:val="24"/>
          <w:szCs w:val="24"/>
        </w:rPr>
        <w:t>By design, c</w:t>
      </w:r>
      <w:r w:rsidRPr="00DA4FEA">
        <w:rPr>
          <w:rFonts w:ascii="Garamond" w:hAnsi="Garamond" w:cs="Times New Roman"/>
          <w:sz w:val="24"/>
          <w:szCs w:val="24"/>
        </w:rPr>
        <w:t>orporatist countries have always had the “insider-outsider” pr</w:t>
      </w:r>
      <w:r w:rsidR="0040521C" w:rsidRPr="00DA4FEA">
        <w:rPr>
          <w:rFonts w:ascii="Garamond" w:hAnsi="Garamond" w:cs="Times New Roman"/>
          <w:sz w:val="24"/>
          <w:szCs w:val="24"/>
        </w:rPr>
        <w:t>oblem.</w:t>
      </w:r>
      <w:r w:rsidR="00F673F1" w:rsidRPr="00DA4FEA">
        <w:rPr>
          <w:rStyle w:val="FootnoteReference"/>
          <w:rFonts w:ascii="Garamond" w:hAnsi="Garamond" w:cs="Times New Roman"/>
          <w:sz w:val="24"/>
          <w:szCs w:val="24"/>
        </w:rPr>
        <w:footnoteReference w:id="6"/>
      </w:r>
      <w:r w:rsidR="0040521C" w:rsidRPr="00DA4FEA">
        <w:rPr>
          <w:rFonts w:ascii="Garamond" w:hAnsi="Garamond" w:cs="Times New Roman"/>
          <w:sz w:val="24"/>
          <w:szCs w:val="24"/>
        </w:rPr>
        <w:t xml:space="preserve"> Outsider workers refer to those who are perpetually unemployed, lacking the minimum level of skills</w:t>
      </w:r>
      <w:r w:rsidR="00733B36" w:rsidRPr="00DA4FEA">
        <w:rPr>
          <w:rFonts w:ascii="Garamond" w:hAnsi="Garamond" w:cs="Times New Roman"/>
          <w:sz w:val="24"/>
          <w:szCs w:val="24"/>
        </w:rPr>
        <w:t xml:space="preserve"> and social protection</w:t>
      </w:r>
      <w:r w:rsidR="0040521C" w:rsidRPr="00DA4FEA">
        <w:rPr>
          <w:rFonts w:ascii="Garamond" w:hAnsi="Garamond" w:cs="Times New Roman"/>
          <w:sz w:val="24"/>
          <w:szCs w:val="24"/>
        </w:rPr>
        <w:t xml:space="preserve">. Because they never contribute to the welfare scheme, they are excluded from the union’s protection. </w:t>
      </w:r>
      <w:r w:rsidR="008578FB" w:rsidRPr="00DA4FEA">
        <w:rPr>
          <w:rFonts w:ascii="Garamond" w:hAnsi="Garamond" w:cs="Times New Roman"/>
          <w:sz w:val="24"/>
          <w:szCs w:val="24"/>
        </w:rPr>
        <w:t xml:space="preserve">Nevertheless, </w:t>
      </w:r>
      <w:r w:rsidR="0040521C" w:rsidRPr="00DA4FEA">
        <w:rPr>
          <w:rFonts w:ascii="Garamond" w:hAnsi="Garamond" w:cs="Times New Roman"/>
          <w:sz w:val="24"/>
          <w:szCs w:val="24"/>
        </w:rPr>
        <w:t xml:space="preserve">before the employer-led ALMP, </w:t>
      </w:r>
      <w:r w:rsidR="008578FB" w:rsidRPr="00DA4FEA">
        <w:rPr>
          <w:rFonts w:ascii="Garamond" w:hAnsi="Garamond" w:cs="Times New Roman"/>
          <w:sz w:val="24"/>
          <w:szCs w:val="24"/>
        </w:rPr>
        <w:t xml:space="preserve">they still could be included </w:t>
      </w:r>
      <w:r w:rsidR="00745146" w:rsidRPr="00DA4FEA">
        <w:rPr>
          <w:rFonts w:ascii="Garamond" w:hAnsi="Garamond" w:cs="Times New Roman"/>
          <w:sz w:val="24"/>
          <w:szCs w:val="24"/>
        </w:rPr>
        <w:t>under</w:t>
      </w:r>
      <w:r w:rsidR="008578FB" w:rsidRPr="00DA4FEA">
        <w:rPr>
          <w:rFonts w:ascii="Garamond" w:hAnsi="Garamond" w:cs="Times New Roman"/>
          <w:sz w:val="24"/>
          <w:szCs w:val="24"/>
        </w:rPr>
        <w:t xml:space="preserve"> the union influence by </w:t>
      </w:r>
      <w:r w:rsidR="0040521C" w:rsidRPr="00DA4FEA">
        <w:rPr>
          <w:rFonts w:ascii="Garamond" w:hAnsi="Garamond" w:cs="Times New Roman"/>
          <w:sz w:val="24"/>
          <w:szCs w:val="24"/>
        </w:rPr>
        <w:t xml:space="preserve">occasionally </w:t>
      </w:r>
      <w:r w:rsidR="008578FB" w:rsidRPr="00DA4FEA">
        <w:rPr>
          <w:rFonts w:ascii="Garamond" w:hAnsi="Garamond" w:cs="Times New Roman"/>
          <w:sz w:val="24"/>
          <w:szCs w:val="24"/>
        </w:rPr>
        <w:t xml:space="preserve">receiving </w:t>
      </w:r>
      <w:r w:rsidR="00745146" w:rsidRPr="00DA4FEA">
        <w:rPr>
          <w:rFonts w:ascii="Garamond" w:hAnsi="Garamond" w:cs="Times New Roman"/>
          <w:sz w:val="24"/>
          <w:szCs w:val="24"/>
        </w:rPr>
        <w:t xml:space="preserve">the </w:t>
      </w:r>
      <w:r w:rsidR="008578FB" w:rsidRPr="00DA4FEA">
        <w:rPr>
          <w:rFonts w:ascii="Garamond" w:hAnsi="Garamond" w:cs="Times New Roman"/>
          <w:sz w:val="24"/>
          <w:szCs w:val="24"/>
        </w:rPr>
        <w:t xml:space="preserve">training to develop their skills. However, the discouraged workers </w:t>
      </w:r>
      <w:r w:rsidR="0040521C" w:rsidRPr="00DA4FEA">
        <w:rPr>
          <w:rFonts w:ascii="Garamond" w:hAnsi="Garamond" w:cs="Times New Roman"/>
          <w:sz w:val="24"/>
          <w:szCs w:val="24"/>
        </w:rPr>
        <w:t>have harder time receiving</w:t>
      </w:r>
      <w:r w:rsidR="008578FB" w:rsidRPr="00DA4FEA">
        <w:rPr>
          <w:rFonts w:ascii="Garamond" w:hAnsi="Garamond" w:cs="Times New Roman"/>
          <w:sz w:val="24"/>
          <w:szCs w:val="24"/>
        </w:rPr>
        <w:t xml:space="preserve"> </w:t>
      </w:r>
      <w:r w:rsidR="0040521C" w:rsidRPr="00DA4FEA">
        <w:rPr>
          <w:rFonts w:ascii="Garamond" w:hAnsi="Garamond" w:cs="Times New Roman"/>
          <w:sz w:val="24"/>
          <w:szCs w:val="24"/>
        </w:rPr>
        <w:t xml:space="preserve">skill </w:t>
      </w:r>
      <w:r w:rsidR="008578FB" w:rsidRPr="00DA4FEA">
        <w:rPr>
          <w:rFonts w:ascii="Garamond" w:hAnsi="Garamond" w:cs="Times New Roman"/>
          <w:sz w:val="24"/>
          <w:szCs w:val="24"/>
        </w:rPr>
        <w:t>training</w:t>
      </w:r>
      <w:r w:rsidR="00745146" w:rsidRPr="00DA4FEA">
        <w:rPr>
          <w:rFonts w:ascii="Garamond" w:hAnsi="Garamond" w:cs="Times New Roman"/>
          <w:sz w:val="24"/>
          <w:szCs w:val="24"/>
        </w:rPr>
        <w:t xml:space="preserve"> now</w:t>
      </w:r>
      <w:r w:rsidR="008578FB" w:rsidRPr="00DA4FEA">
        <w:rPr>
          <w:rFonts w:ascii="Garamond" w:hAnsi="Garamond" w:cs="Times New Roman"/>
          <w:sz w:val="24"/>
          <w:szCs w:val="24"/>
        </w:rPr>
        <w:t xml:space="preserve">, as employers train workers by hiring them </w:t>
      </w:r>
      <w:r w:rsidR="0040521C" w:rsidRPr="00DA4FEA">
        <w:rPr>
          <w:rFonts w:ascii="Garamond" w:hAnsi="Garamond" w:cs="Times New Roman"/>
          <w:sz w:val="24"/>
          <w:szCs w:val="24"/>
        </w:rPr>
        <w:t xml:space="preserve">through </w:t>
      </w:r>
      <w:r w:rsidR="008578FB" w:rsidRPr="00DA4FEA">
        <w:rPr>
          <w:rFonts w:ascii="Garamond" w:hAnsi="Garamond" w:cs="Times New Roman"/>
          <w:sz w:val="24"/>
          <w:szCs w:val="24"/>
        </w:rPr>
        <w:t xml:space="preserve">part-time </w:t>
      </w:r>
      <w:r w:rsidR="0040521C" w:rsidRPr="00DA4FEA">
        <w:rPr>
          <w:rFonts w:ascii="Garamond" w:hAnsi="Garamond" w:cs="Times New Roman"/>
          <w:sz w:val="24"/>
          <w:szCs w:val="24"/>
        </w:rPr>
        <w:t>jobs</w:t>
      </w:r>
      <w:r w:rsidR="008578FB" w:rsidRPr="00DA4FEA">
        <w:rPr>
          <w:rFonts w:ascii="Garamond" w:hAnsi="Garamond" w:cs="Times New Roman"/>
          <w:sz w:val="24"/>
          <w:szCs w:val="24"/>
        </w:rPr>
        <w:t xml:space="preserve">. In order to be hired part-time workers, however, the discouraged workers have to possess the minimum level of skills that could be used </w:t>
      </w:r>
      <w:r w:rsidR="0040521C" w:rsidRPr="00DA4FEA">
        <w:rPr>
          <w:rFonts w:ascii="Garamond" w:hAnsi="Garamond" w:cs="Times New Roman"/>
          <w:sz w:val="24"/>
          <w:szCs w:val="24"/>
        </w:rPr>
        <w:t>for</w:t>
      </w:r>
      <w:r w:rsidR="008578FB" w:rsidRPr="00DA4FEA">
        <w:rPr>
          <w:rFonts w:ascii="Garamond" w:hAnsi="Garamond" w:cs="Times New Roman"/>
          <w:sz w:val="24"/>
          <w:szCs w:val="24"/>
        </w:rPr>
        <w:t xml:space="preserve"> the part-time jobs. </w:t>
      </w:r>
      <w:r w:rsidR="00745146" w:rsidRPr="00DA4FEA">
        <w:rPr>
          <w:rFonts w:ascii="Garamond" w:hAnsi="Garamond" w:cs="Times New Roman"/>
          <w:sz w:val="24"/>
          <w:szCs w:val="24"/>
        </w:rPr>
        <w:t xml:space="preserve">However, they do not possess such skill sets, and </w:t>
      </w:r>
      <w:r w:rsidR="008578FB" w:rsidRPr="00DA4FEA">
        <w:rPr>
          <w:rFonts w:ascii="Garamond" w:hAnsi="Garamond" w:cs="Times New Roman"/>
          <w:sz w:val="24"/>
          <w:szCs w:val="24"/>
        </w:rPr>
        <w:t xml:space="preserve">the already unemployed </w:t>
      </w:r>
      <w:r w:rsidR="0040521C" w:rsidRPr="00DA4FEA">
        <w:rPr>
          <w:rFonts w:ascii="Garamond" w:hAnsi="Garamond" w:cs="Times New Roman"/>
          <w:sz w:val="24"/>
          <w:szCs w:val="24"/>
        </w:rPr>
        <w:t xml:space="preserve">discouraged </w:t>
      </w:r>
      <w:r w:rsidR="008578FB" w:rsidRPr="00DA4FEA">
        <w:rPr>
          <w:rFonts w:ascii="Garamond" w:hAnsi="Garamond" w:cs="Times New Roman"/>
          <w:sz w:val="24"/>
          <w:szCs w:val="24"/>
        </w:rPr>
        <w:t>workers are further pushed away from par</w:t>
      </w:r>
      <w:r w:rsidR="00745146" w:rsidRPr="00DA4FEA">
        <w:rPr>
          <w:rFonts w:ascii="Garamond" w:hAnsi="Garamond" w:cs="Times New Roman"/>
          <w:sz w:val="24"/>
          <w:szCs w:val="24"/>
        </w:rPr>
        <w:t>ticipating in the labor market.</w:t>
      </w:r>
    </w:p>
    <w:p w:rsidR="00B82FE3" w:rsidRPr="00DA4FEA" w:rsidRDefault="008578FB" w:rsidP="00DA4FEA">
      <w:pPr>
        <w:contextualSpacing/>
        <w:jc w:val="center"/>
        <w:rPr>
          <w:rFonts w:ascii="Garamond" w:hAnsi="Garamond" w:cs="Times New Roman"/>
          <w:sz w:val="24"/>
          <w:szCs w:val="24"/>
        </w:rPr>
      </w:pPr>
      <w:r w:rsidRPr="00DA4FEA">
        <w:rPr>
          <w:rFonts w:ascii="Garamond" w:hAnsi="Garamond" w:cs="Times New Roman"/>
          <w:sz w:val="24"/>
          <w:szCs w:val="24"/>
        </w:rPr>
        <w:tab/>
        <w:t>Lastly, Dutch unions suffer from diminishing presence in the labor market</w:t>
      </w:r>
      <w:r w:rsidR="000C2151" w:rsidRPr="00DA4FEA">
        <w:rPr>
          <w:rFonts w:ascii="Garamond" w:hAnsi="Garamond" w:cs="Times New Roman"/>
          <w:sz w:val="24"/>
          <w:szCs w:val="24"/>
        </w:rPr>
        <w:t xml:space="preserve"> (Figure </w:t>
      </w:r>
      <w:r w:rsidR="00BE2F86" w:rsidRPr="00DA4FEA">
        <w:rPr>
          <w:rFonts w:ascii="Garamond" w:hAnsi="Garamond" w:cs="Times New Roman"/>
          <w:sz w:val="24"/>
          <w:szCs w:val="24"/>
        </w:rPr>
        <w:t>9</w:t>
      </w:r>
      <w:r w:rsidR="000C2151" w:rsidRPr="00DA4FEA">
        <w:rPr>
          <w:rFonts w:ascii="Garamond" w:hAnsi="Garamond" w:cs="Times New Roman"/>
          <w:sz w:val="24"/>
          <w:szCs w:val="24"/>
        </w:rPr>
        <w:t>)</w:t>
      </w:r>
      <w:r w:rsidRPr="00DA4FEA">
        <w:rPr>
          <w:rFonts w:ascii="Garamond" w:hAnsi="Garamond" w:cs="Times New Roman"/>
          <w:sz w:val="24"/>
          <w:szCs w:val="24"/>
        </w:rPr>
        <w:t xml:space="preserve">. While unions used to </w:t>
      </w:r>
      <w:r w:rsidR="0040521C" w:rsidRPr="00DA4FEA">
        <w:rPr>
          <w:rFonts w:ascii="Garamond" w:hAnsi="Garamond" w:cs="Times New Roman"/>
          <w:sz w:val="24"/>
          <w:szCs w:val="24"/>
        </w:rPr>
        <w:t>dispense</w:t>
      </w:r>
      <w:r w:rsidRPr="00DA4FEA">
        <w:rPr>
          <w:rFonts w:ascii="Garamond" w:hAnsi="Garamond" w:cs="Times New Roman"/>
          <w:sz w:val="24"/>
          <w:szCs w:val="24"/>
        </w:rPr>
        <w:t xml:space="preserve"> </w:t>
      </w:r>
      <w:r w:rsidR="00745146" w:rsidRPr="00DA4FEA">
        <w:rPr>
          <w:rFonts w:ascii="Garamond" w:hAnsi="Garamond" w:cs="Times New Roman"/>
          <w:sz w:val="24"/>
          <w:szCs w:val="24"/>
        </w:rPr>
        <w:t xml:space="preserve">the </w:t>
      </w:r>
      <w:r w:rsidRPr="00DA4FEA">
        <w:rPr>
          <w:rFonts w:ascii="Garamond" w:hAnsi="Garamond" w:cs="Times New Roman"/>
          <w:sz w:val="24"/>
          <w:szCs w:val="24"/>
        </w:rPr>
        <w:t>tr</w:t>
      </w:r>
      <w:r w:rsidR="0040521C" w:rsidRPr="00DA4FEA">
        <w:rPr>
          <w:rFonts w:ascii="Garamond" w:hAnsi="Garamond" w:cs="Times New Roman"/>
          <w:sz w:val="24"/>
          <w:szCs w:val="24"/>
        </w:rPr>
        <w:t xml:space="preserve">aining and </w:t>
      </w:r>
      <w:r w:rsidR="00745146" w:rsidRPr="00DA4FEA">
        <w:rPr>
          <w:rFonts w:ascii="Garamond" w:hAnsi="Garamond" w:cs="Times New Roman"/>
          <w:sz w:val="24"/>
          <w:szCs w:val="24"/>
        </w:rPr>
        <w:t xml:space="preserve">the </w:t>
      </w:r>
      <w:r w:rsidR="0040521C" w:rsidRPr="00DA4FEA">
        <w:rPr>
          <w:rFonts w:ascii="Garamond" w:hAnsi="Garamond" w:cs="Times New Roman"/>
          <w:sz w:val="24"/>
          <w:szCs w:val="24"/>
        </w:rPr>
        <w:t>unemployment benefit</w:t>
      </w:r>
      <w:r w:rsidRPr="00DA4FEA">
        <w:rPr>
          <w:rFonts w:ascii="Garamond" w:hAnsi="Garamond" w:cs="Times New Roman"/>
          <w:sz w:val="24"/>
          <w:szCs w:val="24"/>
        </w:rPr>
        <w:t>, employers have substituted such role. Therefore, worker</w:t>
      </w:r>
      <w:r w:rsidR="0040521C" w:rsidRPr="00DA4FEA">
        <w:rPr>
          <w:rFonts w:ascii="Garamond" w:hAnsi="Garamond" w:cs="Times New Roman"/>
          <w:sz w:val="24"/>
          <w:szCs w:val="24"/>
        </w:rPr>
        <w:t>s are less attracted to join</w:t>
      </w:r>
      <w:r w:rsidRPr="00DA4FEA">
        <w:rPr>
          <w:rFonts w:ascii="Garamond" w:hAnsi="Garamond" w:cs="Times New Roman"/>
          <w:sz w:val="24"/>
          <w:szCs w:val="24"/>
        </w:rPr>
        <w:t xml:space="preserve"> unions, and unions subsequently suffer from declining membership. While unions still play an important role in protecting the part-time workers, unions </w:t>
      </w:r>
      <w:r w:rsidR="00745146" w:rsidRPr="00DA4FEA">
        <w:rPr>
          <w:rFonts w:ascii="Garamond" w:hAnsi="Garamond" w:cs="Times New Roman"/>
          <w:sz w:val="24"/>
          <w:szCs w:val="24"/>
        </w:rPr>
        <w:t>now have</w:t>
      </w:r>
      <w:r w:rsidRPr="00DA4FEA">
        <w:rPr>
          <w:rFonts w:ascii="Garamond" w:hAnsi="Garamond" w:cs="Times New Roman"/>
          <w:sz w:val="24"/>
          <w:szCs w:val="24"/>
        </w:rPr>
        <w:t xml:space="preserve"> </w:t>
      </w:r>
      <w:r w:rsidR="00745146" w:rsidRPr="00DA4FEA">
        <w:rPr>
          <w:rFonts w:ascii="Garamond" w:hAnsi="Garamond" w:cs="Times New Roman"/>
          <w:sz w:val="24"/>
          <w:szCs w:val="24"/>
        </w:rPr>
        <w:t>waning presence in the labor market.</w:t>
      </w:r>
    </w:p>
    <w:p w:rsidR="002C6AD1" w:rsidRPr="00DA4FEA" w:rsidRDefault="002E5D59" w:rsidP="00DA4FEA">
      <w:pPr>
        <w:contextualSpacing/>
        <w:jc w:val="center"/>
        <w:rPr>
          <w:rFonts w:ascii="Garamond" w:hAnsi="Garamond" w:cs="Times New Roman"/>
          <w:sz w:val="24"/>
          <w:szCs w:val="24"/>
        </w:rPr>
      </w:pPr>
      <w:r w:rsidRPr="00DA4FEA">
        <w:rPr>
          <w:rFonts w:ascii="Garamond" w:hAnsi="Garamond" w:cs="Times New Roman"/>
          <w:sz w:val="24"/>
          <w:szCs w:val="24"/>
        </w:rPr>
        <w:t>3</w:t>
      </w:r>
      <w:r w:rsidR="008578FB" w:rsidRPr="00DA4FEA">
        <w:rPr>
          <w:rFonts w:ascii="Garamond" w:hAnsi="Garamond" w:cs="Times New Roman"/>
          <w:sz w:val="24"/>
          <w:szCs w:val="24"/>
        </w:rPr>
        <w:t xml:space="preserve">) </w:t>
      </w:r>
      <w:r w:rsidR="002C6AD1" w:rsidRPr="00DA4FEA">
        <w:rPr>
          <w:rFonts w:ascii="Garamond" w:hAnsi="Garamond" w:cs="Times New Roman"/>
          <w:sz w:val="24"/>
          <w:szCs w:val="24"/>
        </w:rPr>
        <w:t>The union-led ALMP of Belgium and its impact on the labor market</w:t>
      </w:r>
    </w:p>
    <w:p w:rsidR="004B69EB" w:rsidRPr="00DA4FEA" w:rsidRDefault="008578FB" w:rsidP="00DA4FEA">
      <w:pPr>
        <w:contextualSpacing/>
        <w:jc w:val="center"/>
        <w:rPr>
          <w:rFonts w:ascii="Garamond" w:hAnsi="Garamond" w:cs="Times New Roman"/>
          <w:sz w:val="24"/>
          <w:szCs w:val="24"/>
        </w:rPr>
      </w:pPr>
      <w:r w:rsidRPr="00DA4FEA">
        <w:rPr>
          <w:rFonts w:ascii="Garamond" w:hAnsi="Garamond" w:cs="Times New Roman"/>
          <w:sz w:val="24"/>
          <w:szCs w:val="24"/>
        </w:rPr>
        <w:tab/>
      </w:r>
      <w:r w:rsidR="00B82FE3" w:rsidRPr="00DA4FEA">
        <w:rPr>
          <w:rFonts w:ascii="Garamond" w:hAnsi="Garamond" w:cs="Times New Roman"/>
          <w:sz w:val="24"/>
          <w:szCs w:val="24"/>
        </w:rPr>
        <w:t xml:space="preserve">In contrast </w:t>
      </w:r>
      <w:r w:rsidR="004B69EB" w:rsidRPr="00DA4FEA">
        <w:rPr>
          <w:rFonts w:ascii="Garamond" w:hAnsi="Garamond" w:cs="Times New Roman"/>
          <w:sz w:val="24"/>
          <w:szCs w:val="24"/>
        </w:rPr>
        <w:t>to the</w:t>
      </w:r>
      <w:r w:rsidR="00F81896" w:rsidRPr="00DA4FEA">
        <w:rPr>
          <w:rFonts w:ascii="Garamond" w:hAnsi="Garamond" w:cs="Times New Roman"/>
          <w:sz w:val="24"/>
          <w:szCs w:val="24"/>
        </w:rPr>
        <w:t>ir</w:t>
      </w:r>
      <w:r w:rsidR="004B69EB" w:rsidRPr="00DA4FEA">
        <w:rPr>
          <w:rFonts w:ascii="Garamond" w:hAnsi="Garamond" w:cs="Times New Roman"/>
          <w:sz w:val="24"/>
          <w:szCs w:val="24"/>
        </w:rPr>
        <w:t xml:space="preserve"> Dutch counterpart</w:t>
      </w:r>
      <w:r w:rsidR="00B82FE3" w:rsidRPr="00DA4FEA">
        <w:rPr>
          <w:rFonts w:ascii="Garamond" w:hAnsi="Garamond" w:cs="Times New Roman"/>
          <w:sz w:val="24"/>
          <w:szCs w:val="24"/>
        </w:rPr>
        <w:t xml:space="preserve">, Belgian unions have </w:t>
      </w:r>
      <w:r w:rsidR="00F81896" w:rsidRPr="00DA4FEA">
        <w:rPr>
          <w:rFonts w:ascii="Garamond" w:hAnsi="Garamond" w:cs="Times New Roman"/>
          <w:sz w:val="24"/>
          <w:szCs w:val="24"/>
        </w:rPr>
        <w:t>assumed the charge of</w:t>
      </w:r>
      <w:r w:rsidR="00B82FE3" w:rsidRPr="00DA4FEA">
        <w:rPr>
          <w:rFonts w:ascii="Garamond" w:hAnsi="Garamond" w:cs="Times New Roman"/>
          <w:sz w:val="24"/>
          <w:szCs w:val="24"/>
        </w:rPr>
        <w:t xml:space="preserve"> implementing the ALMP. </w:t>
      </w:r>
      <w:r w:rsidR="004B69EB" w:rsidRPr="00DA4FEA">
        <w:rPr>
          <w:rFonts w:ascii="Garamond" w:hAnsi="Garamond" w:cs="Times New Roman"/>
          <w:sz w:val="24"/>
          <w:szCs w:val="24"/>
        </w:rPr>
        <w:t xml:space="preserve">With the control of </w:t>
      </w:r>
      <w:r w:rsidR="004B69EB" w:rsidRPr="00DA4FEA">
        <w:rPr>
          <w:rFonts w:ascii="Garamond" w:hAnsi="Garamond" w:cs="Times New Roman"/>
          <w:sz w:val="24"/>
          <w:szCs w:val="24"/>
        </w:rPr>
        <w:lastRenderedPageBreak/>
        <w:t xml:space="preserve">ALMP, Belgian unions sought to increase the number of full-time jobs. Unions preferred the traditional full-time jobs that </w:t>
      </w:r>
      <w:r w:rsidR="00F81896" w:rsidRPr="00DA4FEA">
        <w:rPr>
          <w:rFonts w:ascii="Garamond" w:hAnsi="Garamond" w:cs="Times New Roman"/>
          <w:sz w:val="24"/>
          <w:szCs w:val="24"/>
        </w:rPr>
        <w:t>were traditionally more secure</w:t>
      </w:r>
      <w:r w:rsidR="004B69EB" w:rsidRPr="00DA4FEA">
        <w:rPr>
          <w:rFonts w:ascii="Garamond" w:hAnsi="Garamond" w:cs="Times New Roman"/>
          <w:sz w:val="24"/>
          <w:szCs w:val="24"/>
        </w:rPr>
        <w:t xml:space="preserve">, and </w:t>
      </w:r>
      <w:r w:rsidR="00F81896" w:rsidRPr="00DA4FEA">
        <w:rPr>
          <w:rFonts w:ascii="Garamond" w:hAnsi="Garamond" w:cs="Times New Roman"/>
          <w:sz w:val="24"/>
          <w:szCs w:val="24"/>
        </w:rPr>
        <w:t>unions</w:t>
      </w:r>
      <w:r w:rsidR="004B69EB" w:rsidRPr="00DA4FEA">
        <w:rPr>
          <w:rFonts w:ascii="Garamond" w:hAnsi="Garamond" w:cs="Times New Roman"/>
          <w:sz w:val="24"/>
          <w:szCs w:val="24"/>
        </w:rPr>
        <w:t xml:space="preserve"> subsequently helped create jobs in public sector. </w:t>
      </w:r>
      <w:r w:rsidR="00F81896" w:rsidRPr="00DA4FEA">
        <w:rPr>
          <w:rFonts w:ascii="Garamond" w:hAnsi="Garamond" w:cs="Times New Roman"/>
          <w:sz w:val="24"/>
          <w:szCs w:val="24"/>
        </w:rPr>
        <w:t>The u</w:t>
      </w:r>
      <w:r w:rsidR="004B69EB" w:rsidRPr="00DA4FEA">
        <w:rPr>
          <w:rFonts w:ascii="Garamond" w:hAnsi="Garamond" w:cs="Times New Roman"/>
          <w:sz w:val="24"/>
          <w:szCs w:val="24"/>
        </w:rPr>
        <w:t>nion-led ALMP further subsidized private sector jobs as well. Union-led ALMP in Belgium, consequently, created the number of full-time jobs through which union members could be employed</w:t>
      </w:r>
      <w:r w:rsidR="006774F7" w:rsidRPr="00DA4FEA">
        <w:rPr>
          <w:rFonts w:ascii="Garamond" w:hAnsi="Garamond" w:cs="Times New Roman"/>
          <w:sz w:val="24"/>
          <w:szCs w:val="24"/>
        </w:rPr>
        <w:t xml:space="preserve"> (Clegg 2007</w:t>
      </w:r>
      <w:r w:rsidR="0069430D" w:rsidRPr="00DA4FEA">
        <w:rPr>
          <w:rFonts w:ascii="Garamond" w:hAnsi="Garamond" w:cs="Times New Roman"/>
          <w:sz w:val="24"/>
          <w:szCs w:val="24"/>
        </w:rPr>
        <w:t xml:space="preserve">; </w:t>
      </w:r>
      <w:proofErr w:type="spellStart"/>
      <w:r w:rsidR="0069430D" w:rsidRPr="00DA4FEA">
        <w:rPr>
          <w:rFonts w:ascii="Garamond" w:hAnsi="Garamond" w:cs="Times New Roman"/>
          <w:sz w:val="24"/>
          <w:szCs w:val="24"/>
        </w:rPr>
        <w:t>Hupe</w:t>
      </w:r>
      <w:proofErr w:type="spellEnd"/>
      <w:r w:rsidR="0069430D" w:rsidRPr="00DA4FEA">
        <w:rPr>
          <w:rFonts w:ascii="Garamond" w:hAnsi="Garamond" w:cs="Times New Roman"/>
          <w:sz w:val="24"/>
          <w:szCs w:val="24"/>
        </w:rPr>
        <w:t xml:space="preserve"> and Van </w:t>
      </w:r>
      <w:proofErr w:type="spellStart"/>
      <w:r w:rsidR="0069430D" w:rsidRPr="00DA4FEA">
        <w:rPr>
          <w:rFonts w:ascii="Garamond" w:hAnsi="Garamond" w:cs="Times New Roman"/>
          <w:sz w:val="24"/>
          <w:szCs w:val="24"/>
        </w:rPr>
        <w:t>Dooren</w:t>
      </w:r>
      <w:proofErr w:type="spellEnd"/>
      <w:r w:rsidR="0069430D" w:rsidRPr="00DA4FEA">
        <w:rPr>
          <w:rFonts w:ascii="Garamond" w:hAnsi="Garamond" w:cs="Times New Roman"/>
          <w:sz w:val="24"/>
          <w:szCs w:val="24"/>
        </w:rPr>
        <w:t xml:space="preserve"> 2008</w:t>
      </w:r>
      <w:r w:rsidR="006774F7" w:rsidRPr="00DA4FEA">
        <w:rPr>
          <w:rFonts w:ascii="Garamond" w:hAnsi="Garamond" w:cs="Times New Roman"/>
          <w:sz w:val="24"/>
          <w:szCs w:val="24"/>
        </w:rPr>
        <w:t>)</w:t>
      </w:r>
      <w:r w:rsidR="004B69EB" w:rsidRPr="00DA4FEA">
        <w:rPr>
          <w:rFonts w:ascii="Garamond" w:hAnsi="Garamond" w:cs="Times New Roman"/>
          <w:sz w:val="24"/>
          <w:szCs w:val="24"/>
        </w:rPr>
        <w:t>.</w:t>
      </w:r>
    </w:p>
    <w:p w:rsidR="00155A10" w:rsidRPr="00DA4FEA" w:rsidRDefault="004B69EB" w:rsidP="00DA4FEA">
      <w:pPr>
        <w:ind w:firstLine="720"/>
        <w:contextualSpacing/>
        <w:jc w:val="center"/>
        <w:rPr>
          <w:rFonts w:ascii="Garamond" w:hAnsi="Garamond" w:cs="Times New Roman"/>
          <w:sz w:val="24"/>
          <w:szCs w:val="24"/>
        </w:rPr>
      </w:pPr>
      <w:r w:rsidRPr="00DA4FEA">
        <w:rPr>
          <w:rFonts w:ascii="Garamond" w:hAnsi="Garamond" w:cs="Times New Roman"/>
          <w:sz w:val="24"/>
          <w:szCs w:val="24"/>
        </w:rPr>
        <w:t xml:space="preserve">In preparation for the newly created full-time jobs, </w:t>
      </w:r>
      <w:r w:rsidR="00F81896" w:rsidRPr="00DA4FEA">
        <w:rPr>
          <w:rFonts w:ascii="Garamond" w:hAnsi="Garamond" w:cs="Times New Roman"/>
          <w:sz w:val="24"/>
          <w:szCs w:val="24"/>
        </w:rPr>
        <w:t xml:space="preserve">unions emboldened their role of training </w:t>
      </w:r>
      <w:r w:rsidR="009632C3" w:rsidRPr="00DA4FEA">
        <w:rPr>
          <w:rFonts w:ascii="Garamond" w:hAnsi="Garamond" w:cs="Times New Roman"/>
          <w:sz w:val="24"/>
          <w:szCs w:val="24"/>
        </w:rPr>
        <w:t xml:space="preserve">the </w:t>
      </w:r>
      <w:r w:rsidR="00F81896" w:rsidRPr="00DA4FEA">
        <w:rPr>
          <w:rFonts w:ascii="Garamond" w:hAnsi="Garamond" w:cs="Times New Roman"/>
          <w:sz w:val="24"/>
          <w:szCs w:val="24"/>
        </w:rPr>
        <w:t>workers</w:t>
      </w:r>
      <w:r w:rsidR="0069430D" w:rsidRPr="00DA4FEA">
        <w:rPr>
          <w:rFonts w:ascii="Garamond" w:hAnsi="Garamond" w:cs="Times New Roman"/>
          <w:sz w:val="24"/>
          <w:szCs w:val="24"/>
        </w:rPr>
        <w:t xml:space="preserve"> (Clegg 2007)</w:t>
      </w:r>
      <w:r w:rsidR="00F81896" w:rsidRPr="00DA4FEA">
        <w:rPr>
          <w:rFonts w:ascii="Garamond" w:hAnsi="Garamond" w:cs="Times New Roman"/>
          <w:sz w:val="24"/>
          <w:szCs w:val="24"/>
        </w:rPr>
        <w:t xml:space="preserve">. </w:t>
      </w:r>
      <w:r w:rsidRPr="00DA4FEA">
        <w:rPr>
          <w:rFonts w:ascii="Garamond" w:hAnsi="Garamond" w:cs="Times New Roman"/>
          <w:sz w:val="24"/>
          <w:szCs w:val="24"/>
        </w:rPr>
        <w:t xml:space="preserve">Just like workers in other industrialized countries, Belgian workers struggled against the increasingly volatile labor market condition. </w:t>
      </w:r>
      <w:r w:rsidR="00F81896" w:rsidRPr="00DA4FEA">
        <w:rPr>
          <w:rFonts w:ascii="Garamond" w:hAnsi="Garamond" w:cs="Times New Roman"/>
          <w:sz w:val="24"/>
          <w:szCs w:val="24"/>
        </w:rPr>
        <w:t>Therefore, a</w:t>
      </w:r>
      <w:r w:rsidRPr="00DA4FEA">
        <w:rPr>
          <w:rFonts w:ascii="Garamond" w:hAnsi="Garamond" w:cs="Times New Roman"/>
          <w:sz w:val="24"/>
          <w:szCs w:val="24"/>
        </w:rPr>
        <w:t xml:space="preserve">gainst rising </w:t>
      </w:r>
      <w:r w:rsidR="00F81896" w:rsidRPr="00DA4FEA">
        <w:rPr>
          <w:rFonts w:ascii="Garamond" w:hAnsi="Garamond" w:cs="Times New Roman"/>
          <w:sz w:val="24"/>
          <w:szCs w:val="24"/>
        </w:rPr>
        <w:t xml:space="preserve">job </w:t>
      </w:r>
      <w:r w:rsidRPr="00DA4FEA">
        <w:rPr>
          <w:rFonts w:ascii="Garamond" w:hAnsi="Garamond" w:cs="Times New Roman"/>
          <w:sz w:val="24"/>
          <w:szCs w:val="24"/>
        </w:rPr>
        <w:t>insecurity, Belgia</w:t>
      </w:r>
      <w:r w:rsidR="00F81896" w:rsidRPr="00DA4FEA">
        <w:rPr>
          <w:rFonts w:ascii="Garamond" w:hAnsi="Garamond" w:cs="Times New Roman"/>
          <w:sz w:val="24"/>
          <w:szCs w:val="24"/>
        </w:rPr>
        <w:t>n unions initiated the</w:t>
      </w:r>
      <w:r w:rsidRPr="00DA4FEA">
        <w:rPr>
          <w:rFonts w:ascii="Garamond" w:hAnsi="Garamond" w:cs="Times New Roman"/>
          <w:sz w:val="24"/>
          <w:szCs w:val="24"/>
        </w:rPr>
        <w:t xml:space="preserve"> effort to train not only unemployed workers but also formerly discouraged workers.</w:t>
      </w:r>
      <w:r w:rsidR="00155A10" w:rsidRPr="00DA4FEA">
        <w:rPr>
          <w:rFonts w:ascii="Garamond" w:hAnsi="Garamond" w:cs="Times New Roman"/>
          <w:sz w:val="24"/>
          <w:szCs w:val="24"/>
        </w:rPr>
        <w:t xml:space="preserve"> Workers subscribed to the training in preparation for full-time jobs, and, since full-time jobs were prioritized over part-time jobs, workers chose to stay in the training scheme rather than taking the part-time job. Part-time workers were workers who were outside of the union sphere</w:t>
      </w:r>
      <w:r w:rsidR="005D512F" w:rsidRPr="00DA4FEA">
        <w:rPr>
          <w:rFonts w:ascii="Garamond" w:hAnsi="Garamond" w:cs="Times New Roman"/>
          <w:sz w:val="24"/>
          <w:szCs w:val="24"/>
        </w:rPr>
        <w:t xml:space="preserve"> – same as before the ALMP</w:t>
      </w:r>
      <w:r w:rsidR="00155A10" w:rsidRPr="00DA4FEA">
        <w:rPr>
          <w:rFonts w:ascii="Garamond" w:hAnsi="Garamond" w:cs="Times New Roman"/>
          <w:sz w:val="24"/>
          <w:szCs w:val="24"/>
        </w:rPr>
        <w:t>.</w:t>
      </w:r>
      <w:r w:rsidRPr="00DA4FEA">
        <w:rPr>
          <w:rFonts w:ascii="Garamond" w:hAnsi="Garamond" w:cs="Times New Roman"/>
          <w:sz w:val="24"/>
          <w:szCs w:val="24"/>
        </w:rPr>
        <w:t xml:space="preserve"> </w:t>
      </w:r>
      <w:r w:rsidR="00155A10" w:rsidRPr="00DA4FEA">
        <w:rPr>
          <w:rFonts w:ascii="Garamond" w:hAnsi="Garamond" w:cs="Times New Roman"/>
          <w:sz w:val="24"/>
          <w:szCs w:val="24"/>
        </w:rPr>
        <w:t>Consequently,</w:t>
      </w:r>
      <w:r w:rsidR="005D512F" w:rsidRPr="00DA4FEA">
        <w:rPr>
          <w:rFonts w:ascii="Garamond" w:hAnsi="Garamond" w:cs="Times New Roman"/>
          <w:sz w:val="24"/>
          <w:szCs w:val="24"/>
        </w:rPr>
        <w:t xml:space="preserve"> the</w:t>
      </w:r>
      <w:r w:rsidR="00155A10" w:rsidRPr="00DA4FEA">
        <w:rPr>
          <w:rFonts w:ascii="Garamond" w:hAnsi="Garamond" w:cs="Times New Roman"/>
          <w:sz w:val="24"/>
          <w:szCs w:val="24"/>
        </w:rPr>
        <w:t xml:space="preserve"> union-led ALMP of Belgium increase</w:t>
      </w:r>
      <w:r w:rsidR="005D512F" w:rsidRPr="00DA4FEA">
        <w:rPr>
          <w:rFonts w:ascii="Garamond" w:hAnsi="Garamond" w:cs="Times New Roman"/>
          <w:sz w:val="24"/>
          <w:szCs w:val="24"/>
        </w:rPr>
        <w:t>d the coverage of unions’</w:t>
      </w:r>
      <w:r w:rsidR="00155A10" w:rsidRPr="00DA4FEA">
        <w:rPr>
          <w:rFonts w:ascii="Garamond" w:hAnsi="Garamond" w:cs="Times New Roman"/>
          <w:sz w:val="24"/>
          <w:szCs w:val="24"/>
        </w:rPr>
        <w:t xml:space="preserve"> training scheme by attracting unemployed and discouraged workers t</w:t>
      </w:r>
      <w:r w:rsidR="005D512F" w:rsidRPr="00DA4FEA">
        <w:rPr>
          <w:rFonts w:ascii="Garamond" w:hAnsi="Garamond" w:cs="Times New Roman"/>
          <w:sz w:val="24"/>
          <w:szCs w:val="24"/>
        </w:rPr>
        <w:t>o be trained for full-time jobs.</w:t>
      </w:r>
    </w:p>
    <w:p w:rsidR="004B69EB" w:rsidRPr="00DA4FEA" w:rsidRDefault="005D512F" w:rsidP="00DA4FEA">
      <w:pPr>
        <w:ind w:firstLine="720"/>
        <w:contextualSpacing/>
        <w:jc w:val="center"/>
        <w:rPr>
          <w:rFonts w:ascii="Garamond" w:hAnsi="Garamond" w:cs="Times New Roman"/>
          <w:sz w:val="24"/>
          <w:szCs w:val="24"/>
        </w:rPr>
      </w:pPr>
      <w:r w:rsidRPr="00DA4FEA">
        <w:rPr>
          <w:rFonts w:ascii="Garamond" w:hAnsi="Garamond" w:cs="Times New Roman"/>
          <w:sz w:val="24"/>
          <w:szCs w:val="24"/>
        </w:rPr>
        <w:t xml:space="preserve">The union-led ALMP also did not incentivize workers to take part-time jobs by offering </w:t>
      </w:r>
      <w:r w:rsidR="0069430D" w:rsidRPr="00DA4FEA">
        <w:rPr>
          <w:rFonts w:ascii="Garamond" w:hAnsi="Garamond" w:cs="Times New Roman"/>
          <w:sz w:val="24"/>
          <w:szCs w:val="24"/>
        </w:rPr>
        <w:t xml:space="preserve">the </w:t>
      </w:r>
      <w:r w:rsidRPr="00DA4FEA">
        <w:rPr>
          <w:rFonts w:ascii="Garamond" w:hAnsi="Garamond" w:cs="Times New Roman"/>
          <w:sz w:val="24"/>
          <w:szCs w:val="24"/>
        </w:rPr>
        <w:t>generous unemployment benefit.</w:t>
      </w:r>
      <w:r w:rsidR="00433511" w:rsidRPr="00DA4FEA">
        <w:rPr>
          <w:rFonts w:ascii="Garamond" w:hAnsi="Garamond" w:cs="Times New Roman"/>
          <w:sz w:val="24"/>
          <w:szCs w:val="24"/>
        </w:rPr>
        <w:t xml:space="preserve"> </w:t>
      </w:r>
      <w:r w:rsidRPr="00DA4FEA">
        <w:rPr>
          <w:rFonts w:ascii="Garamond" w:hAnsi="Garamond" w:cs="Times New Roman"/>
          <w:sz w:val="24"/>
          <w:szCs w:val="24"/>
        </w:rPr>
        <w:t>Because the unemployed workers were not pressured to take more available part-time jobs, they could afford to stay unemployed for a longer period of time than their Dutch counterparts</w:t>
      </w:r>
      <w:r w:rsidR="0069430D" w:rsidRPr="00DA4FEA">
        <w:rPr>
          <w:rFonts w:ascii="Garamond" w:hAnsi="Garamond" w:cs="Times New Roman"/>
          <w:sz w:val="24"/>
          <w:szCs w:val="24"/>
        </w:rPr>
        <w:t xml:space="preserve"> (</w:t>
      </w:r>
      <w:proofErr w:type="spellStart"/>
      <w:r w:rsidR="0069430D" w:rsidRPr="00DA4FEA">
        <w:rPr>
          <w:rFonts w:ascii="Garamond" w:hAnsi="Garamond" w:cs="Times New Roman"/>
          <w:sz w:val="24"/>
          <w:szCs w:val="24"/>
        </w:rPr>
        <w:t>Hupe</w:t>
      </w:r>
      <w:proofErr w:type="spellEnd"/>
      <w:r w:rsidR="0069430D" w:rsidRPr="00DA4FEA">
        <w:rPr>
          <w:rFonts w:ascii="Garamond" w:hAnsi="Garamond" w:cs="Times New Roman"/>
          <w:sz w:val="24"/>
          <w:szCs w:val="24"/>
        </w:rPr>
        <w:t xml:space="preserve"> and Van </w:t>
      </w:r>
      <w:proofErr w:type="spellStart"/>
      <w:r w:rsidR="0069430D" w:rsidRPr="00DA4FEA">
        <w:rPr>
          <w:rFonts w:ascii="Garamond" w:hAnsi="Garamond" w:cs="Times New Roman"/>
          <w:sz w:val="24"/>
          <w:szCs w:val="24"/>
        </w:rPr>
        <w:t>Dooren</w:t>
      </w:r>
      <w:proofErr w:type="spellEnd"/>
      <w:r w:rsidR="0069430D" w:rsidRPr="00DA4FEA">
        <w:rPr>
          <w:rFonts w:ascii="Garamond" w:hAnsi="Garamond" w:cs="Times New Roman"/>
          <w:sz w:val="24"/>
          <w:szCs w:val="24"/>
        </w:rPr>
        <w:t xml:space="preserve"> 2008)</w:t>
      </w:r>
      <w:r w:rsidRPr="00DA4FEA">
        <w:rPr>
          <w:rFonts w:ascii="Garamond" w:hAnsi="Garamond" w:cs="Times New Roman"/>
          <w:sz w:val="24"/>
          <w:szCs w:val="24"/>
        </w:rPr>
        <w:t xml:space="preserve">. </w:t>
      </w:r>
      <w:r w:rsidR="00155A10" w:rsidRPr="00DA4FEA">
        <w:rPr>
          <w:rFonts w:ascii="Garamond" w:hAnsi="Garamond" w:cs="Times New Roman"/>
          <w:sz w:val="24"/>
          <w:szCs w:val="24"/>
        </w:rPr>
        <w:t xml:space="preserve">Their unemployment, </w:t>
      </w:r>
      <w:r w:rsidRPr="00DA4FEA">
        <w:rPr>
          <w:rFonts w:ascii="Garamond" w:hAnsi="Garamond" w:cs="Times New Roman"/>
          <w:sz w:val="24"/>
          <w:szCs w:val="24"/>
        </w:rPr>
        <w:t>after all</w:t>
      </w:r>
      <w:r w:rsidR="00155A10" w:rsidRPr="00DA4FEA">
        <w:rPr>
          <w:rFonts w:ascii="Garamond" w:hAnsi="Garamond" w:cs="Times New Roman"/>
          <w:sz w:val="24"/>
          <w:szCs w:val="24"/>
        </w:rPr>
        <w:t xml:space="preserve">, was less </w:t>
      </w:r>
      <w:proofErr w:type="spellStart"/>
      <w:r w:rsidR="00155A10" w:rsidRPr="00DA4FEA">
        <w:rPr>
          <w:rFonts w:ascii="Garamond" w:hAnsi="Garamond" w:cs="Times New Roman"/>
          <w:sz w:val="24"/>
          <w:szCs w:val="24"/>
        </w:rPr>
        <w:t>disincentivized</w:t>
      </w:r>
      <w:proofErr w:type="spellEnd"/>
      <w:r w:rsidR="00155A10" w:rsidRPr="00DA4FEA">
        <w:rPr>
          <w:rFonts w:ascii="Garamond" w:hAnsi="Garamond" w:cs="Times New Roman"/>
          <w:sz w:val="24"/>
          <w:szCs w:val="24"/>
        </w:rPr>
        <w:t xml:space="preserve"> by the longer period of training</w:t>
      </w:r>
      <w:r w:rsidRPr="00DA4FEA">
        <w:rPr>
          <w:rFonts w:ascii="Garamond" w:hAnsi="Garamond" w:cs="Times New Roman"/>
          <w:sz w:val="24"/>
          <w:szCs w:val="24"/>
        </w:rPr>
        <w:t xml:space="preserve"> and generous unemployment benefit</w:t>
      </w:r>
      <w:r w:rsidR="00155A10" w:rsidRPr="00DA4FEA">
        <w:rPr>
          <w:rFonts w:ascii="Garamond" w:hAnsi="Garamond" w:cs="Times New Roman"/>
          <w:sz w:val="24"/>
          <w:szCs w:val="24"/>
        </w:rPr>
        <w:t xml:space="preserve">. Moreover, </w:t>
      </w:r>
      <w:r w:rsidR="00433511" w:rsidRPr="00DA4FEA">
        <w:rPr>
          <w:rFonts w:ascii="Garamond" w:hAnsi="Garamond" w:cs="Times New Roman"/>
          <w:sz w:val="24"/>
          <w:szCs w:val="24"/>
        </w:rPr>
        <w:t>unions</w:t>
      </w:r>
      <w:r w:rsidR="00155A10" w:rsidRPr="00DA4FEA">
        <w:rPr>
          <w:rFonts w:ascii="Garamond" w:hAnsi="Garamond" w:cs="Times New Roman"/>
          <w:sz w:val="24"/>
          <w:szCs w:val="24"/>
        </w:rPr>
        <w:t xml:space="preserve"> widened their coverage to not only the formerly employed but also discouraged workers who did not contribute to the unemployment benefit scheme before</w:t>
      </w:r>
      <w:r w:rsidR="00433511" w:rsidRPr="00DA4FEA">
        <w:rPr>
          <w:rFonts w:ascii="Garamond" w:hAnsi="Garamond" w:cs="Times New Roman"/>
          <w:sz w:val="24"/>
          <w:szCs w:val="24"/>
        </w:rPr>
        <w:t xml:space="preserve">. </w:t>
      </w:r>
      <w:r w:rsidRPr="00DA4FEA">
        <w:rPr>
          <w:rFonts w:ascii="Garamond" w:hAnsi="Garamond" w:cs="Times New Roman"/>
          <w:sz w:val="24"/>
          <w:szCs w:val="24"/>
        </w:rPr>
        <w:t>The u</w:t>
      </w:r>
      <w:r w:rsidR="00433511" w:rsidRPr="00DA4FEA">
        <w:rPr>
          <w:rFonts w:ascii="Garamond" w:hAnsi="Garamond" w:cs="Times New Roman"/>
          <w:sz w:val="24"/>
          <w:szCs w:val="24"/>
        </w:rPr>
        <w:t xml:space="preserve">nion-led ALMP, consequently, offered a continuously or even more generous unemployment benefit scheme than before, </w:t>
      </w:r>
      <w:r w:rsidRPr="00DA4FEA">
        <w:rPr>
          <w:rFonts w:ascii="Garamond" w:hAnsi="Garamond" w:cs="Times New Roman"/>
          <w:sz w:val="24"/>
          <w:szCs w:val="24"/>
        </w:rPr>
        <w:t>and</w:t>
      </w:r>
      <w:r w:rsidR="00433511" w:rsidRPr="00DA4FEA">
        <w:rPr>
          <w:rFonts w:ascii="Garamond" w:hAnsi="Garamond" w:cs="Times New Roman"/>
          <w:sz w:val="24"/>
          <w:szCs w:val="24"/>
        </w:rPr>
        <w:t xml:space="preserve"> the unemployed were not pressured to take up more available part-time jobs.</w:t>
      </w:r>
    </w:p>
    <w:p w:rsidR="005131F2" w:rsidRPr="00DA4FEA" w:rsidRDefault="005D512F" w:rsidP="00DA4FEA">
      <w:pPr>
        <w:ind w:firstLine="720"/>
        <w:contextualSpacing/>
        <w:jc w:val="center"/>
        <w:rPr>
          <w:rFonts w:ascii="Garamond" w:hAnsi="Garamond" w:cs="Times New Roman"/>
          <w:sz w:val="24"/>
          <w:szCs w:val="24"/>
        </w:rPr>
      </w:pPr>
      <w:r w:rsidRPr="00DA4FEA">
        <w:rPr>
          <w:rFonts w:ascii="Garamond" w:hAnsi="Garamond" w:cs="Times New Roman"/>
          <w:sz w:val="24"/>
          <w:szCs w:val="24"/>
        </w:rPr>
        <w:t>The u</w:t>
      </w:r>
      <w:r w:rsidR="00433511" w:rsidRPr="00DA4FEA">
        <w:rPr>
          <w:rFonts w:ascii="Garamond" w:hAnsi="Garamond" w:cs="Times New Roman"/>
          <w:sz w:val="24"/>
          <w:szCs w:val="24"/>
        </w:rPr>
        <w:t xml:space="preserve">nion-led ALMP </w:t>
      </w:r>
      <w:r w:rsidRPr="00DA4FEA">
        <w:rPr>
          <w:rFonts w:ascii="Garamond" w:hAnsi="Garamond" w:cs="Times New Roman"/>
          <w:sz w:val="24"/>
          <w:szCs w:val="24"/>
        </w:rPr>
        <w:t xml:space="preserve">of Belgium </w:t>
      </w:r>
      <w:r w:rsidR="00433511" w:rsidRPr="00DA4FEA">
        <w:rPr>
          <w:rFonts w:ascii="Garamond" w:hAnsi="Garamond" w:cs="Times New Roman"/>
          <w:sz w:val="24"/>
          <w:szCs w:val="24"/>
        </w:rPr>
        <w:t>resulted</w:t>
      </w:r>
      <w:r w:rsidR="005131F2" w:rsidRPr="00DA4FEA">
        <w:rPr>
          <w:rFonts w:ascii="Garamond" w:hAnsi="Garamond" w:cs="Times New Roman"/>
          <w:sz w:val="24"/>
          <w:szCs w:val="24"/>
        </w:rPr>
        <w:t xml:space="preserve"> in four labor market outcomes that diverge</w:t>
      </w:r>
      <w:r w:rsidRPr="00DA4FEA">
        <w:rPr>
          <w:rFonts w:ascii="Garamond" w:hAnsi="Garamond" w:cs="Times New Roman"/>
          <w:sz w:val="24"/>
          <w:szCs w:val="24"/>
        </w:rPr>
        <w:t>d</w:t>
      </w:r>
      <w:r w:rsidR="005131F2" w:rsidRPr="00DA4FEA">
        <w:rPr>
          <w:rFonts w:ascii="Garamond" w:hAnsi="Garamond" w:cs="Times New Roman"/>
          <w:sz w:val="24"/>
          <w:szCs w:val="24"/>
        </w:rPr>
        <w:t xml:space="preserve"> from the labor market outcomes of </w:t>
      </w:r>
      <w:r w:rsidR="005131F2" w:rsidRPr="00DA4FEA">
        <w:rPr>
          <w:rFonts w:ascii="Garamond" w:hAnsi="Garamond" w:cs="Times New Roman"/>
          <w:sz w:val="24"/>
          <w:szCs w:val="24"/>
        </w:rPr>
        <w:lastRenderedPageBreak/>
        <w:t>the Netherlands. First, there were more involuntary part-time workers than before. Part-time workers continued to stay outside of union coverage, on accounts of both training and unemployment benefit. Their employment continued to be unprotected by unions as well. However, as the most available opportunities for</w:t>
      </w:r>
      <w:r w:rsidRPr="00DA4FEA">
        <w:rPr>
          <w:rFonts w:ascii="Garamond" w:hAnsi="Garamond" w:cs="Times New Roman"/>
          <w:sz w:val="24"/>
          <w:szCs w:val="24"/>
        </w:rPr>
        <w:t xml:space="preserve"> the</w:t>
      </w:r>
      <w:r w:rsidR="005131F2" w:rsidRPr="00DA4FEA">
        <w:rPr>
          <w:rFonts w:ascii="Garamond" w:hAnsi="Garamond" w:cs="Times New Roman"/>
          <w:sz w:val="24"/>
          <w:szCs w:val="24"/>
        </w:rPr>
        <w:t xml:space="preserve"> unemployed workers, the outsider workers usually took up the part-time jobs</w:t>
      </w:r>
      <w:r w:rsidRPr="00DA4FEA">
        <w:rPr>
          <w:rFonts w:ascii="Garamond" w:hAnsi="Garamond" w:cs="Times New Roman"/>
          <w:sz w:val="24"/>
          <w:szCs w:val="24"/>
        </w:rPr>
        <w:t>, when they no longer received the training or the unemployment benefit needed</w:t>
      </w:r>
      <w:r w:rsidR="005131F2" w:rsidRPr="00DA4FEA">
        <w:rPr>
          <w:rFonts w:ascii="Garamond" w:hAnsi="Garamond" w:cs="Times New Roman"/>
          <w:sz w:val="24"/>
          <w:szCs w:val="24"/>
        </w:rPr>
        <w:t>. Part-time jobs, consequently, did not promise any full-time jobs in the future, and part-time workers were often laid off for a lack of proper skill sets and employment protection. Nevertheless, as the number of part-time jobs increased, more workers involuntarily participated in labor market through part-time jobs outside of the union coverage.</w:t>
      </w:r>
    </w:p>
    <w:p w:rsidR="005131F2" w:rsidRPr="00DA4FEA" w:rsidRDefault="005D512F" w:rsidP="00DA4FEA">
      <w:pPr>
        <w:ind w:firstLine="720"/>
        <w:contextualSpacing/>
        <w:jc w:val="center"/>
        <w:rPr>
          <w:rFonts w:ascii="Garamond" w:hAnsi="Garamond" w:cs="Times New Roman"/>
          <w:sz w:val="24"/>
          <w:szCs w:val="24"/>
        </w:rPr>
      </w:pPr>
      <w:r w:rsidRPr="00DA4FEA">
        <w:rPr>
          <w:rFonts w:ascii="Garamond" w:hAnsi="Garamond" w:cs="Times New Roman"/>
          <w:sz w:val="24"/>
          <w:szCs w:val="24"/>
        </w:rPr>
        <w:t>Second, the</w:t>
      </w:r>
      <w:r w:rsidR="005131F2" w:rsidRPr="00DA4FEA">
        <w:rPr>
          <w:rFonts w:ascii="Garamond" w:hAnsi="Garamond" w:cs="Times New Roman"/>
          <w:sz w:val="24"/>
          <w:szCs w:val="24"/>
        </w:rPr>
        <w:t xml:space="preserve"> unemployment benefit </w:t>
      </w:r>
      <w:r w:rsidRPr="00DA4FEA">
        <w:rPr>
          <w:rFonts w:ascii="Garamond" w:hAnsi="Garamond" w:cs="Times New Roman"/>
          <w:sz w:val="24"/>
          <w:szCs w:val="24"/>
        </w:rPr>
        <w:t xml:space="preserve">expenditure </w:t>
      </w:r>
      <w:r w:rsidR="005131F2" w:rsidRPr="00DA4FEA">
        <w:rPr>
          <w:rFonts w:ascii="Garamond" w:hAnsi="Garamond" w:cs="Times New Roman"/>
          <w:sz w:val="24"/>
          <w:szCs w:val="24"/>
        </w:rPr>
        <w:t xml:space="preserve">increased. </w:t>
      </w:r>
      <w:r w:rsidR="00DA70EA" w:rsidRPr="00DA4FEA">
        <w:rPr>
          <w:rFonts w:ascii="Garamond" w:hAnsi="Garamond" w:cs="Times New Roman"/>
          <w:sz w:val="24"/>
          <w:szCs w:val="24"/>
        </w:rPr>
        <w:t xml:space="preserve">While Dutch workers were pressured to take up part-time jobs, Belgian workers were given a more generous unemployment and training period. They did not have to take up the more available part-time jobs, and </w:t>
      </w:r>
      <w:r w:rsidRPr="00DA4FEA">
        <w:rPr>
          <w:rFonts w:ascii="Garamond" w:hAnsi="Garamond" w:cs="Times New Roman"/>
          <w:sz w:val="24"/>
          <w:szCs w:val="24"/>
        </w:rPr>
        <w:t xml:space="preserve">the workers </w:t>
      </w:r>
      <w:r w:rsidR="00DA70EA" w:rsidRPr="00DA4FEA">
        <w:rPr>
          <w:rFonts w:ascii="Garamond" w:hAnsi="Garamond" w:cs="Times New Roman"/>
          <w:sz w:val="24"/>
          <w:szCs w:val="24"/>
        </w:rPr>
        <w:t>could afford to wait for full-time jobs. Moreover, outsider workers such as discouraged workers of the past were now included under the union coverage, as unions were given the authority to train more unemployed workforce. Therefore, with more unemployed workers waiting for full-time jobs, the expenditure for unemployment benefit subsequently increased.</w:t>
      </w:r>
    </w:p>
    <w:p w:rsidR="00DA70EA" w:rsidRPr="00DA4FEA" w:rsidRDefault="00DA70EA" w:rsidP="00DA4FEA">
      <w:pPr>
        <w:ind w:firstLine="720"/>
        <w:contextualSpacing/>
        <w:jc w:val="center"/>
        <w:rPr>
          <w:rFonts w:ascii="Garamond" w:hAnsi="Garamond" w:cs="Times New Roman"/>
          <w:sz w:val="24"/>
          <w:szCs w:val="24"/>
        </w:rPr>
      </w:pPr>
      <w:r w:rsidRPr="00DA4FEA">
        <w:rPr>
          <w:rFonts w:ascii="Garamond" w:hAnsi="Garamond" w:cs="Times New Roman"/>
          <w:sz w:val="24"/>
          <w:szCs w:val="24"/>
        </w:rPr>
        <w:t xml:space="preserve">Third, the wider union coverage decreased the number of discouraged worker. Discouraged workers in the past were most unskilled workers who never contributed to unions’ welfare scheme. Since they did not contribute to unions’ welfare revenue, they received neither </w:t>
      </w:r>
      <w:r w:rsidR="005D512F" w:rsidRPr="00DA4FEA">
        <w:rPr>
          <w:rFonts w:ascii="Garamond" w:hAnsi="Garamond" w:cs="Times New Roman"/>
          <w:sz w:val="24"/>
          <w:szCs w:val="24"/>
        </w:rPr>
        <w:t>the training nor the unemployment benefit</w:t>
      </w:r>
      <w:r w:rsidRPr="00DA4FEA">
        <w:rPr>
          <w:rFonts w:ascii="Garamond" w:hAnsi="Garamond" w:cs="Times New Roman"/>
          <w:sz w:val="24"/>
          <w:szCs w:val="24"/>
        </w:rPr>
        <w:t xml:space="preserve">. However, discouraged workers are now included in the broadened union coverage that trains them for full-time jobs. Discouraged workers of the past, then, can now develop their skills and participate in labor market, with the help of </w:t>
      </w:r>
      <w:r w:rsidR="005D512F" w:rsidRPr="00DA4FEA">
        <w:rPr>
          <w:rFonts w:ascii="Garamond" w:hAnsi="Garamond" w:cs="Times New Roman"/>
          <w:sz w:val="24"/>
          <w:szCs w:val="24"/>
        </w:rPr>
        <w:t xml:space="preserve">the </w:t>
      </w:r>
      <w:r w:rsidRPr="00DA4FEA">
        <w:rPr>
          <w:rFonts w:ascii="Garamond" w:hAnsi="Garamond" w:cs="Times New Roman"/>
          <w:sz w:val="24"/>
          <w:szCs w:val="24"/>
        </w:rPr>
        <w:t>union-led ALMP.</w:t>
      </w:r>
    </w:p>
    <w:p w:rsidR="00DA70EA" w:rsidRPr="00DA4FEA" w:rsidRDefault="00DA70EA" w:rsidP="00DA4FEA">
      <w:pPr>
        <w:ind w:firstLine="720"/>
        <w:contextualSpacing/>
        <w:jc w:val="center"/>
        <w:rPr>
          <w:rFonts w:ascii="Garamond" w:hAnsi="Garamond" w:cs="Times New Roman"/>
          <w:sz w:val="24"/>
          <w:szCs w:val="24"/>
        </w:rPr>
      </w:pPr>
      <w:r w:rsidRPr="00DA4FEA">
        <w:rPr>
          <w:rFonts w:ascii="Garamond" w:hAnsi="Garamond" w:cs="Times New Roman"/>
          <w:sz w:val="24"/>
          <w:szCs w:val="24"/>
        </w:rPr>
        <w:t xml:space="preserve">Lastly, </w:t>
      </w:r>
      <w:r w:rsidR="005D512F" w:rsidRPr="00DA4FEA">
        <w:rPr>
          <w:rFonts w:ascii="Garamond" w:hAnsi="Garamond" w:cs="Times New Roman"/>
          <w:sz w:val="24"/>
          <w:szCs w:val="24"/>
        </w:rPr>
        <w:t xml:space="preserve">the </w:t>
      </w:r>
      <w:r w:rsidRPr="00DA4FEA">
        <w:rPr>
          <w:rFonts w:ascii="Garamond" w:hAnsi="Garamond" w:cs="Times New Roman"/>
          <w:sz w:val="24"/>
          <w:szCs w:val="24"/>
        </w:rPr>
        <w:t xml:space="preserve">union-led ALMP helped maintain the strong presence of union in Belgian </w:t>
      </w:r>
      <w:r w:rsidR="00F33D6C" w:rsidRPr="00DA4FEA">
        <w:rPr>
          <w:rFonts w:ascii="Garamond" w:hAnsi="Garamond" w:cs="Times New Roman"/>
          <w:sz w:val="24"/>
          <w:szCs w:val="24"/>
        </w:rPr>
        <w:t>economy. Across the industrialized economies, union membership has plummeted after</w:t>
      </w:r>
      <w:r w:rsidR="005D512F" w:rsidRPr="00DA4FEA">
        <w:rPr>
          <w:rFonts w:ascii="Garamond" w:hAnsi="Garamond" w:cs="Times New Roman"/>
          <w:sz w:val="24"/>
          <w:szCs w:val="24"/>
        </w:rPr>
        <w:t xml:space="preserve"> the heyday of labor movement in</w:t>
      </w:r>
      <w:r w:rsidR="00F33D6C" w:rsidRPr="00DA4FEA">
        <w:rPr>
          <w:rFonts w:ascii="Garamond" w:hAnsi="Garamond" w:cs="Times New Roman"/>
          <w:sz w:val="24"/>
          <w:szCs w:val="24"/>
        </w:rPr>
        <w:t xml:space="preserve"> the 1970s. However, union membership has increased incrementally in Belgium, and the continuously strong </w:t>
      </w:r>
      <w:r w:rsidR="00F33D6C" w:rsidRPr="00DA4FEA">
        <w:rPr>
          <w:rFonts w:ascii="Garamond" w:hAnsi="Garamond" w:cs="Times New Roman"/>
          <w:sz w:val="24"/>
          <w:szCs w:val="24"/>
        </w:rPr>
        <w:lastRenderedPageBreak/>
        <w:t xml:space="preserve">presence of union attests to the effect of </w:t>
      </w:r>
      <w:r w:rsidR="005D512F" w:rsidRPr="00DA4FEA">
        <w:rPr>
          <w:rFonts w:ascii="Garamond" w:hAnsi="Garamond" w:cs="Times New Roman"/>
          <w:sz w:val="24"/>
          <w:szCs w:val="24"/>
        </w:rPr>
        <w:t xml:space="preserve">the union-led </w:t>
      </w:r>
      <w:r w:rsidR="00F33D6C" w:rsidRPr="00DA4FEA">
        <w:rPr>
          <w:rFonts w:ascii="Garamond" w:hAnsi="Garamond" w:cs="Times New Roman"/>
          <w:sz w:val="24"/>
          <w:szCs w:val="24"/>
        </w:rPr>
        <w:t xml:space="preserve">ALMP. </w:t>
      </w:r>
      <w:r w:rsidR="005D512F" w:rsidRPr="00DA4FEA">
        <w:rPr>
          <w:rFonts w:ascii="Garamond" w:hAnsi="Garamond" w:cs="Times New Roman"/>
          <w:sz w:val="24"/>
          <w:szCs w:val="24"/>
        </w:rPr>
        <w:t>The u</w:t>
      </w:r>
      <w:r w:rsidR="00F33D6C" w:rsidRPr="00DA4FEA">
        <w:rPr>
          <w:rFonts w:ascii="Garamond" w:hAnsi="Garamond" w:cs="Times New Roman"/>
          <w:sz w:val="24"/>
          <w:szCs w:val="24"/>
        </w:rPr>
        <w:t xml:space="preserve">nion-led ALMP in Belgium </w:t>
      </w:r>
      <w:r w:rsidR="007F20AF" w:rsidRPr="00DA4FEA">
        <w:rPr>
          <w:rFonts w:ascii="Garamond" w:hAnsi="Garamond" w:cs="Times New Roman"/>
          <w:sz w:val="24"/>
          <w:szCs w:val="24"/>
        </w:rPr>
        <w:t xml:space="preserve">especially </w:t>
      </w:r>
      <w:r w:rsidR="00F33D6C" w:rsidRPr="00DA4FEA">
        <w:rPr>
          <w:rFonts w:ascii="Garamond" w:hAnsi="Garamond" w:cs="Times New Roman"/>
          <w:sz w:val="24"/>
          <w:szCs w:val="24"/>
        </w:rPr>
        <w:t xml:space="preserve">emphasized the role of union in </w:t>
      </w:r>
      <w:r w:rsidR="007F20AF" w:rsidRPr="00DA4FEA">
        <w:rPr>
          <w:rFonts w:ascii="Garamond" w:hAnsi="Garamond" w:cs="Times New Roman"/>
          <w:sz w:val="24"/>
          <w:szCs w:val="24"/>
        </w:rPr>
        <w:t>dispensing the</w:t>
      </w:r>
      <w:r w:rsidR="00F33D6C" w:rsidRPr="00DA4FEA">
        <w:rPr>
          <w:rFonts w:ascii="Garamond" w:hAnsi="Garamond" w:cs="Times New Roman"/>
          <w:sz w:val="24"/>
          <w:szCs w:val="24"/>
        </w:rPr>
        <w:t xml:space="preserve"> training and </w:t>
      </w:r>
      <w:r w:rsidR="007F20AF" w:rsidRPr="00DA4FEA">
        <w:rPr>
          <w:rFonts w:ascii="Garamond" w:hAnsi="Garamond" w:cs="Times New Roman"/>
          <w:sz w:val="24"/>
          <w:szCs w:val="24"/>
        </w:rPr>
        <w:t xml:space="preserve">the </w:t>
      </w:r>
      <w:r w:rsidR="00F33D6C" w:rsidRPr="00DA4FEA">
        <w:rPr>
          <w:rFonts w:ascii="Garamond" w:hAnsi="Garamond" w:cs="Times New Roman"/>
          <w:sz w:val="24"/>
          <w:szCs w:val="24"/>
        </w:rPr>
        <w:t>unemployment benefit to workers. Therefore, workers were incentivized to join unions in</w:t>
      </w:r>
      <w:r w:rsidR="007F20AF" w:rsidRPr="00DA4FEA">
        <w:rPr>
          <w:rFonts w:ascii="Garamond" w:hAnsi="Garamond" w:cs="Times New Roman"/>
          <w:sz w:val="24"/>
          <w:szCs w:val="24"/>
        </w:rPr>
        <w:t xml:space="preserve"> search of the training and the benefit</w:t>
      </w:r>
      <w:r w:rsidR="00F33D6C" w:rsidRPr="00DA4FEA">
        <w:rPr>
          <w:rFonts w:ascii="Garamond" w:hAnsi="Garamond" w:cs="Times New Roman"/>
          <w:sz w:val="24"/>
          <w:szCs w:val="24"/>
        </w:rPr>
        <w:t xml:space="preserve">. Moreover, as unions attracted not only temporarily unemployed but also formerly discouraged workers, unions broadened their </w:t>
      </w:r>
      <w:r w:rsidR="007F20AF" w:rsidRPr="00DA4FEA">
        <w:rPr>
          <w:rFonts w:ascii="Garamond" w:hAnsi="Garamond" w:cs="Times New Roman"/>
          <w:sz w:val="24"/>
          <w:szCs w:val="24"/>
        </w:rPr>
        <w:t>basis for membership</w:t>
      </w:r>
      <w:r w:rsidR="00F33D6C" w:rsidRPr="00DA4FEA">
        <w:rPr>
          <w:rFonts w:ascii="Garamond" w:hAnsi="Garamond" w:cs="Times New Roman"/>
          <w:sz w:val="24"/>
          <w:szCs w:val="24"/>
        </w:rPr>
        <w:t>. Unions in Belgium, consequently, maintained their strong presenc</w:t>
      </w:r>
      <w:r w:rsidR="007F20AF" w:rsidRPr="00DA4FEA">
        <w:rPr>
          <w:rFonts w:ascii="Garamond" w:hAnsi="Garamond" w:cs="Times New Roman"/>
          <w:sz w:val="24"/>
          <w:szCs w:val="24"/>
        </w:rPr>
        <w:t>e in their economy, continuing</w:t>
      </w:r>
      <w:r w:rsidR="00F33D6C" w:rsidRPr="00DA4FEA">
        <w:rPr>
          <w:rFonts w:ascii="Garamond" w:hAnsi="Garamond" w:cs="Times New Roman"/>
          <w:sz w:val="24"/>
          <w:szCs w:val="24"/>
        </w:rPr>
        <w:t xml:space="preserve"> from their corporatist tradition of the past.</w:t>
      </w:r>
    </w:p>
    <w:p w:rsidR="0088682C" w:rsidRPr="00DA4FEA" w:rsidRDefault="00F33D6C" w:rsidP="00DA4FEA">
      <w:pPr>
        <w:contextualSpacing/>
        <w:jc w:val="center"/>
        <w:rPr>
          <w:rFonts w:ascii="Garamond" w:hAnsi="Garamond" w:cs="Times New Roman"/>
          <w:sz w:val="24"/>
          <w:szCs w:val="24"/>
        </w:rPr>
      </w:pPr>
      <w:r w:rsidRPr="00DA4FEA">
        <w:rPr>
          <w:rFonts w:ascii="Garamond" w:hAnsi="Garamond" w:cs="Times New Roman"/>
          <w:sz w:val="24"/>
          <w:szCs w:val="24"/>
        </w:rPr>
        <w:tab/>
      </w:r>
      <w:r w:rsidR="0069281D" w:rsidRPr="00DA4FEA">
        <w:rPr>
          <w:rFonts w:ascii="Garamond" w:hAnsi="Garamond" w:cs="Times New Roman"/>
          <w:sz w:val="24"/>
          <w:szCs w:val="24"/>
        </w:rPr>
        <w:t>T</w:t>
      </w:r>
      <w:r w:rsidRPr="00DA4FEA">
        <w:rPr>
          <w:rFonts w:ascii="Garamond" w:hAnsi="Garamond" w:cs="Times New Roman"/>
          <w:sz w:val="24"/>
          <w:szCs w:val="24"/>
        </w:rPr>
        <w:t xml:space="preserve">he Netherlands and Belgium </w:t>
      </w:r>
      <w:r w:rsidR="0087367F" w:rsidRPr="00DA4FEA">
        <w:rPr>
          <w:rFonts w:ascii="Garamond" w:hAnsi="Garamond" w:cs="Times New Roman"/>
          <w:sz w:val="24"/>
          <w:szCs w:val="24"/>
        </w:rPr>
        <w:t>mobilize</w:t>
      </w:r>
      <w:r w:rsidRPr="00DA4FEA">
        <w:rPr>
          <w:rFonts w:ascii="Garamond" w:hAnsi="Garamond" w:cs="Times New Roman"/>
          <w:sz w:val="24"/>
          <w:szCs w:val="24"/>
        </w:rPr>
        <w:t xml:space="preserve">d different agents in implementing their </w:t>
      </w:r>
      <w:r w:rsidR="00733B36" w:rsidRPr="00DA4FEA">
        <w:rPr>
          <w:rFonts w:ascii="Garamond" w:hAnsi="Garamond" w:cs="Times New Roman"/>
          <w:sz w:val="24"/>
          <w:szCs w:val="24"/>
        </w:rPr>
        <w:t>welfare state policy</w:t>
      </w:r>
      <w:r w:rsidRPr="00DA4FEA">
        <w:rPr>
          <w:rFonts w:ascii="Garamond" w:hAnsi="Garamond" w:cs="Times New Roman"/>
          <w:sz w:val="24"/>
          <w:szCs w:val="24"/>
        </w:rPr>
        <w:t>. The Netherlands prioritized flexibility of labor market, preferred by employers, and the emp</w:t>
      </w:r>
      <w:r w:rsidR="00733B36" w:rsidRPr="00DA4FEA">
        <w:rPr>
          <w:rFonts w:ascii="Garamond" w:hAnsi="Garamond" w:cs="Times New Roman"/>
          <w:sz w:val="24"/>
          <w:szCs w:val="24"/>
        </w:rPr>
        <w:t>loyer-led ALMP brought out the part-time economy. The Netherlands’ part-time economy</w:t>
      </w:r>
      <w:r w:rsidRPr="00DA4FEA">
        <w:rPr>
          <w:rFonts w:ascii="Garamond" w:hAnsi="Garamond" w:cs="Times New Roman"/>
          <w:sz w:val="24"/>
          <w:szCs w:val="24"/>
        </w:rPr>
        <w:t xml:space="preserve"> provided flexibility to employers, yet part-time workers were still protected on the same measure </w:t>
      </w:r>
      <w:r w:rsidR="008129C4" w:rsidRPr="00DA4FEA">
        <w:rPr>
          <w:rFonts w:ascii="Garamond" w:hAnsi="Garamond" w:cs="Times New Roman"/>
          <w:sz w:val="24"/>
          <w:szCs w:val="24"/>
        </w:rPr>
        <w:t xml:space="preserve">with full-time workers. Therefore, the number of participants in labor market increased significantly, while the number of hours </w:t>
      </w:r>
      <w:r w:rsidR="007F20AF" w:rsidRPr="00DA4FEA">
        <w:rPr>
          <w:rFonts w:ascii="Garamond" w:hAnsi="Garamond" w:cs="Times New Roman"/>
          <w:sz w:val="24"/>
          <w:szCs w:val="24"/>
        </w:rPr>
        <w:t xml:space="preserve">of work </w:t>
      </w:r>
      <w:r w:rsidR="008129C4" w:rsidRPr="00DA4FEA">
        <w:rPr>
          <w:rFonts w:ascii="Garamond" w:hAnsi="Garamond" w:cs="Times New Roman"/>
          <w:sz w:val="24"/>
          <w:szCs w:val="24"/>
        </w:rPr>
        <w:t>did no</w:t>
      </w:r>
      <w:r w:rsidR="0069281D" w:rsidRPr="00DA4FEA">
        <w:rPr>
          <w:rFonts w:ascii="Garamond" w:hAnsi="Garamond" w:cs="Times New Roman"/>
          <w:sz w:val="24"/>
          <w:szCs w:val="24"/>
        </w:rPr>
        <w:t xml:space="preserve">t as much. In contrast, </w:t>
      </w:r>
      <w:r w:rsidR="00733B36" w:rsidRPr="00DA4FEA">
        <w:rPr>
          <w:rFonts w:ascii="Garamond" w:hAnsi="Garamond" w:cs="Times New Roman"/>
          <w:sz w:val="24"/>
          <w:szCs w:val="24"/>
        </w:rPr>
        <w:t xml:space="preserve">the </w:t>
      </w:r>
      <w:r w:rsidR="0069281D" w:rsidRPr="00DA4FEA">
        <w:rPr>
          <w:rFonts w:ascii="Garamond" w:hAnsi="Garamond" w:cs="Times New Roman"/>
          <w:sz w:val="24"/>
          <w:szCs w:val="24"/>
        </w:rPr>
        <w:t>Belgian ALMP prioritized full-time jobs. The union-led ALMP did not allow part-time jobs that could endanger worker</w:t>
      </w:r>
      <w:r w:rsidR="007F20AF" w:rsidRPr="00DA4FEA">
        <w:rPr>
          <w:rFonts w:ascii="Garamond" w:hAnsi="Garamond" w:cs="Times New Roman"/>
          <w:sz w:val="24"/>
          <w:szCs w:val="24"/>
        </w:rPr>
        <w:t>s’ employment and wage security.</w:t>
      </w:r>
      <w:r w:rsidR="0069281D" w:rsidRPr="00DA4FEA">
        <w:rPr>
          <w:rFonts w:ascii="Garamond" w:hAnsi="Garamond" w:cs="Times New Roman"/>
          <w:sz w:val="24"/>
          <w:szCs w:val="24"/>
        </w:rPr>
        <w:t xml:space="preserve"> </w:t>
      </w:r>
      <w:r w:rsidR="007F20AF" w:rsidRPr="00DA4FEA">
        <w:rPr>
          <w:rFonts w:ascii="Garamond" w:hAnsi="Garamond" w:cs="Times New Roman"/>
          <w:sz w:val="24"/>
          <w:szCs w:val="24"/>
        </w:rPr>
        <w:t>H</w:t>
      </w:r>
      <w:r w:rsidR="0069281D" w:rsidRPr="00DA4FEA">
        <w:rPr>
          <w:rFonts w:ascii="Garamond" w:hAnsi="Garamond" w:cs="Times New Roman"/>
          <w:sz w:val="24"/>
          <w:szCs w:val="24"/>
        </w:rPr>
        <w:t>ence</w:t>
      </w:r>
      <w:r w:rsidR="007F20AF" w:rsidRPr="00DA4FEA">
        <w:rPr>
          <w:rFonts w:ascii="Garamond" w:hAnsi="Garamond" w:cs="Times New Roman"/>
          <w:sz w:val="24"/>
          <w:szCs w:val="24"/>
        </w:rPr>
        <w:t>, more secure</w:t>
      </w:r>
      <w:r w:rsidR="0069281D" w:rsidRPr="00DA4FEA">
        <w:rPr>
          <w:rFonts w:ascii="Garamond" w:hAnsi="Garamond" w:cs="Times New Roman"/>
          <w:sz w:val="24"/>
          <w:szCs w:val="24"/>
        </w:rPr>
        <w:t xml:space="preserve"> full-time jobs were created. Unemployed workers were subsequently given a longer period of </w:t>
      </w:r>
      <w:r w:rsidR="007F20AF" w:rsidRPr="00DA4FEA">
        <w:rPr>
          <w:rFonts w:ascii="Garamond" w:hAnsi="Garamond" w:cs="Times New Roman"/>
          <w:sz w:val="24"/>
          <w:szCs w:val="24"/>
        </w:rPr>
        <w:t xml:space="preserve">the training and the </w:t>
      </w:r>
      <w:r w:rsidR="0069281D" w:rsidRPr="00DA4FEA">
        <w:rPr>
          <w:rFonts w:ascii="Garamond" w:hAnsi="Garamond" w:cs="Times New Roman"/>
          <w:sz w:val="24"/>
          <w:szCs w:val="24"/>
        </w:rPr>
        <w:t>unemployment benefit</w:t>
      </w:r>
      <w:r w:rsidR="007F20AF" w:rsidRPr="00DA4FEA">
        <w:rPr>
          <w:rFonts w:ascii="Garamond" w:hAnsi="Garamond" w:cs="Times New Roman"/>
          <w:sz w:val="24"/>
          <w:szCs w:val="24"/>
        </w:rPr>
        <w:t>, in preparation for the less available full-time jobs</w:t>
      </w:r>
      <w:r w:rsidR="0069281D" w:rsidRPr="00DA4FEA">
        <w:rPr>
          <w:rFonts w:ascii="Garamond" w:hAnsi="Garamond" w:cs="Times New Roman"/>
          <w:sz w:val="24"/>
          <w:szCs w:val="24"/>
        </w:rPr>
        <w:t xml:space="preserve">. </w:t>
      </w:r>
      <w:r w:rsidR="007F20AF" w:rsidRPr="00DA4FEA">
        <w:rPr>
          <w:rFonts w:ascii="Garamond" w:hAnsi="Garamond" w:cs="Times New Roman"/>
          <w:sz w:val="24"/>
          <w:szCs w:val="24"/>
        </w:rPr>
        <w:t>And the</w:t>
      </w:r>
      <w:r w:rsidR="0069281D" w:rsidRPr="00DA4FEA">
        <w:rPr>
          <w:rFonts w:ascii="Garamond" w:hAnsi="Garamond" w:cs="Times New Roman"/>
          <w:sz w:val="24"/>
          <w:szCs w:val="24"/>
        </w:rPr>
        <w:t xml:space="preserve"> broadened union coverage included more formerly outsider workers. Consequently, </w:t>
      </w:r>
      <w:r w:rsidR="007835BB" w:rsidRPr="00DA4FEA">
        <w:rPr>
          <w:rFonts w:ascii="Garamond" w:hAnsi="Garamond" w:cs="Times New Roman"/>
          <w:sz w:val="24"/>
          <w:szCs w:val="24"/>
        </w:rPr>
        <w:t xml:space="preserve">the </w:t>
      </w:r>
      <w:r w:rsidR="007F20AF" w:rsidRPr="00DA4FEA">
        <w:rPr>
          <w:rFonts w:ascii="Garamond" w:hAnsi="Garamond" w:cs="Times New Roman"/>
          <w:sz w:val="24"/>
          <w:szCs w:val="24"/>
        </w:rPr>
        <w:t>two corporatist countries’ similar ALMP expenditure</w:t>
      </w:r>
      <w:r w:rsidR="007835BB" w:rsidRPr="00DA4FEA">
        <w:rPr>
          <w:rFonts w:ascii="Garamond" w:hAnsi="Garamond" w:cs="Times New Roman"/>
          <w:sz w:val="24"/>
          <w:szCs w:val="24"/>
        </w:rPr>
        <w:t xml:space="preserve"> resulted in widely divergent labor market outcomes that were predicated not by expenditure size, but by different agents.</w:t>
      </w:r>
    </w:p>
    <w:p w:rsidR="00F33D6C" w:rsidRPr="00DA4FEA" w:rsidRDefault="00F33D6C" w:rsidP="00DA4FEA">
      <w:pPr>
        <w:contextualSpacing/>
        <w:jc w:val="center"/>
        <w:rPr>
          <w:rFonts w:ascii="Garamond" w:hAnsi="Garamond" w:cs="Times New Roman"/>
          <w:sz w:val="24"/>
          <w:szCs w:val="24"/>
        </w:rPr>
      </w:pPr>
      <w:r w:rsidRPr="00DA4FEA">
        <w:rPr>
          <w:rFonts w:ascii="Garamond" w:hAnsi="Garamond" w:cs="Times New Roman"/>
          <w:sz w:val="24"/>
          <w:szCs w:val="24"/>
        </w:rPr>
        <w:t>V. Divergent labor market outcomes from divergent agents</w:t>
      </w:r>
    </w:p>
    <w:p w:rsidR="00136205" w:rsidRPr="00DA4FEA" w:rsidRDefault="00F33D6C" w:rsidP="00DA4FEA">
      <w:pPr>
        <w:contextualSpacing/>
        <w:jc w:val="center"/>
        <w:rPr>
          <w:rFonts w:ascii="Garamond" w:hAnsi="Garamond" w:cs="Times New Roman"/>
          <w:sz w:val="24"/>
          <w:szCs w:val="24"/>
        </w:rPr>
      </w:pPr>
      <w:r w:rsidRPr="00DA4FEA">
        <w:rPr>
          <w:rFonts w:ascii="Garamond" w:hAnsi="Garamond" w:cs="Times New Roman"/>
          <w:sz w:val="24"/>
          <w:szCs w:val="24"/>
        </w:rPr>
        <w:tab/>
      </w:r>
      <w:r w:rsidR="004A227E" w:rsidRPr="00DA4FEA">
        <w:rPr>
          <w:rFonts w:ascii="Garamond" w:hAnsi="Garamond" w:cs="Times New Roman"/>
          <w:sz w:val="24"/>
          <w:szCs w:val="24"/>
        </w:rPr>
        <w:t xml:space="preserve">Why did the Netherlands and Belgium </w:t>
      </w:r>
      <w:r w:rsidR="00136205" w:rsidRPr="00DA4FEA">
        <w:rPr>
          <w:rFonts w:ascii="Garamond" w:hAnsi="Garamond" w:cs="Times New Roman"/>
          <w:sz w:val="24"/>
          <w:szCs w:val="24"/>
        </w:rPr>
        <w:t>mobilize</w:t>
      </w:r>
      <w:r w:rsidR="004A227E" w:rsidRPr="00DA4FEA">
        <w:rPr>
          <w:rFonts w:ascii="Garamond" w:hAnsi="Garamond" w:cs="Times New Roman"/>
          <w:sz w:val="24"/>
          <w:szCs w:val="24"/>
        </w:rPr>
        <w:t xml:space="preserve"> different agents for their ALMPs, despite their similar corporatist tradition? This section argues that different agents were </w:t>
      </w:r>
      <w:r w:rsidR="0087367F" w:rsidRPr="00DA4FEA">
        <w:rPr>
          <w:rFonts w:ascii="Garamond" w:hAnsi="Garamond" w:cs="Times New Roman"/>
          <w:sz w:val="24"/>
          <w:szCs w:val="24"/>
        </w:rPr>
        <w:t>mobilize</w:t>
      </w:r>
      <w:r w:rsidR="004A227E" w:rsidRPr="00DA4FEA">
        <w:rPr>
          <w:rFonts w:ascii="Garamond" w:hAnsi="Garamond" w:cs="Times New Roman"/>
          <w:sz w:val="24"/>
          <w:szCs w:val="24"/>
        </w:rPr>
        <w:t>d based on the</w:t>
      </w:r>
      <w:r w:rsidR="00136205" w:rsidRPr="00DA4FEA">
        <w:rPr>
          <w:rFonts w:ascii="Garamond" w:hAnsi="Garamond" w:cs="Times New Roman"/>
          <w:sz w:val="24"/>
          <w:szCs w:val="24"/>
        </w:rPr>
        <w:t>ir</w:t>
      </w:r>
      <w:r w:rsidR="004A227E" w:rsidRPr="00DA4FEA">
        <w:rPr>
          <w:rFonts w:ascii="Garamond" w:hAnsi="Garamond" w:cs="Times New Roman"/>
          <w:sz w:val="24"/>
          <w:szCs w:val="24"/>
        </w:rPr>
        <w:t xml:space="preserve"> </w:t>
      </w:r>
      <w:r w:rsidR="00CA2C9B" w:rsidRPr="00DA4FEA">
        <w:rPr>
          <w:rFonts w:ascii="Garamond" w:hAnsi="Garamond" w:cs="Times New Roman"/>
          <w:sz w:val="24"/>
          <w:szCs w:val="24"/>
        </w:rPr>
        <w:t>historical contingency</w:t>
      </w:r>
      <w:r w:rsidR="004A227E" w:rsidRPr="00DA4FEA">
        <w:rPr>
          <w:rFonts w:ascii="Garamond" w:hAnsi="Garamond" w:cs="Times New Roman"/>
          <w:sz w:val="24"/>
          <w:szCs w:val="24"/>
        </w:rPr>
        <w:t xml:space="preserve">. </w:t>
      </w:r>
      <w:r w:rsidR="00136205" w:rsidRPr="00DA4FEA">
        <w:rPr>
          <w:rFonts w:ascii="Garamond" w:hAnsi="Garamond" w:cs="Times New Roman"/>
          <w:sz w:val="24"/>
          <w:szCs w:val="24"/>
        </w:rPr>
        <w:t xml:space="preserve">Despite their corporatist tradition, the Netherlands and Belgium mobilized actors that were considered most suitable to implement the ALMPs in the given historical context. Those actors subsequently implemented ALMPs prioritizing their main agenda, while the implementation was still closely monitored and checked by </w:t>
      </w:r>
      <w:r w:rsidR="00DD78AD" w:rsidRPr="00DA4FEA">
        <w:rPr>
          <w:rFonts w:ascii="Garamond" w:hAnsi="Garamond" w:cs="Times New Roman"/>
          <w:sz w:val="24"/>
          <w:szCs w:val="24"/>
        </w:rPr>
        <w:t xml:space="preserve">other </w:t>
      </w:r>
      <w:r w:rsidR="00CA2C9B" w:rsidRPr="00DA4FEA">
        <w:rPr>
          <w:rFonts w:ascii="Garamond" w:hAnsi="Garamond" w:cs="Times New Roman"/>
          <w:sz w:val="24"/>
          <w:szCs w:val="24"/>
        </w:rPr>
        <w:t>social partners.</w:t>
      </w:r>
    </w:p>
    <w:p w:rsidR="001914F2" w:rsidRPr="00DA4FEA" w:rsidRDefault="00136205" w:rsidP="00DA4FEA">
      <w:pPr>
        <w:contextualSpacing/>
        <w:jc w:val="center"/>
        <w:rPr>
          <w:rFonts w:ascii="Garamond" w:hAnsi="Garamond" w:cs="Times New Roman"/>
          <w:sz w:val="24"/>
          <w:szCs w:val="24"/>
        </w:rPr>
      </w:pPr>
      <w:r w:rsidRPr="00DA4FEA">
        <w:rPr>
          <w:rFonts w:ascii="Garamond" w:hAnsi="Garamond" w:cs="Times New Roman"/>
          <w:sz w:val="24"/>
          <w:szCs w:val="24"/>
        </w:rPr>
        <w:lastRenderedPageBreak/>
        <w:tab/>
      </w:r>
      <w:r w:rsidR="00A87445" w:rsidRPr="00DA4FEA">
        <w:rPr>
          <w:rFonts w:ascii="Garamond" w:hAnsi="Garamond" w:cs="Times New Roman"/>
          <w:sz w:val="24"/>
          <w:szCs w:val="24"/>
        </w:rPr>
        <w:t>During the 1970s, t</w:t>
      </w:r>
      <w:r w:rsidRPr="00DA4FEA">
        <w:rPr>
          <w:rFonts w:ascii="Garamond" w:hAnsi="Garamond" w:cs="Times New Roman"/>
          <w:sz w:val="24"/>
          <w:szCs w:val="24"/>
        </w:rPr>
        <w:t xml:space="preserve">he Netherlands suffered from the “Dutch Disease” </w:t>
      </w:r>
      <w:r w:rsidR="00066585" w:rsidRPr="00DA4FEA">
        <w:rPr>
          <w:rFonts w:ascii="Garamond" w:hAnsi="Garamond" w:cs="Times New Roman"/>
          <w:sz w:val="24"/>
          <w:szCs w:val="24"/>
        </w:rPr>
        <w:t>that ironically turned</w:t>
      </w:r>
      <w:r w:rsidR="00DD78AD" w:rsidRPr="00DA4FEA">
        <w:rPr>
          <w:rFonts w:ascii="Garamond" w:hAnsi="Garamond" w:cs="Times New Roman"/>
          <w:sz w:val="24"/>
          <w:szCs w:val="24"/>
        </w:rPr>
        <w:t xml:space="preserve"> discovery of</w:t>
      </w:r>
      <w:r w:rsidR="00066585" w:rsidRPr="00DA4FEA">
        <w:rPr>
          <w:rFonts w:ascii="Garamond" w:hAnsi="Garamond" w:cs="Times New Roman"/>
          <w:sz w:val="24"/>
          <w:szCs w:val="24"/>
        </w:rPr>
        <w:t xml:space="preserve"> natural resources to the rising unemployment. </w:t>
      </w:r>
      <w:r w:rsidR="001914F2" w:rsidRPr="00DA4FEA">
        <w:rPr>
          <w:rFonts w:ascii="Garamond" w:hAnsi="Garamond" w:cs="Times New Roman"/>
          <w:sz w:val="24"/>
          <w:szCs w:val="24"/>
        </w:rPr>
        <w:t xml:space="preserve">The “Dutch Disease” first started with the discovery of oil in its territory. The Netherlands </w:t>
      </w:r>
      <w:r w:rsidR="00DD78AD" w:rsidRPr="00DA4FEA">
        <w:rPr>
          <w:rFonts w:ascii="Garamond" w:hAnsi="Garamond" w:cs="Times New Roman"/>
          <w:sz w:val="24"/>
          <w:szCs w:val="24"/>
        </w:rPr>
        <w:t xml:space="preserve">subsequently </w:t>
      </w:r>
      <w:r w:rsidR="001914F2" w:rsidRPr="00DA4FEA">
        <w:rPr>
          <w:rFonts w:ascii="Garamond" w:hAnsi="Garamond" w:cs="Times New Roman"/>
          <w:sz w:val="24"/>
          <w:szCs w:val="24"/>
        </w:rPr>
        <w:t>experienced massive deindustrialization, while the manufacturing sector experienced a sharp decline in its employment. Fluctuation of oil price, however, caused massive unemployment, and the problem was exacerbated by the generous unemployment benefit scheme. The traditional union-offered unemployment benefit allowed workers to stay unemployed for a long period of time, without much incentive for employment. Unemployment level, consequently, skyrocketed in the Netherlands in the 1970s, and the Dutch economy struggled to mobilize its workers to participate in its production</w:t>
      </w:r>
      <w:r w:rsidR="00020A50" w:rsidRPr="00DA4FEA">
        <w:rPr>
          <w:rFonts w:ascii="Garamond" w:hAnsi="Garamond" w:cs="Times New Roman"/>
          <w:sz w:val="24"/>
          <w:szCs w:val="24"/>
        </w:rPr>
        <w:t xml:space="preserve"> (</w:t>
      </w:r>
      <w:proofErr w:type="spellStart"/>
      <w:r w:rsidR="00020A50" w:rsidRPr="00DA4FEA">
        <w:rPr>
          <w:rFonts w:ascii="Garamond" w:hAnsi="Garamond" w:cs="Times New Roman"/>
          <w:sz w:val="24"/>
          <w:szCs w:val="24"/>
        </w:rPr>
        <w:t>Chatterji</w:t>
      </w:r>
      <w:proofErr w:type="spellEnd"/>
      <w:r w:rsidR="00020A50" w:rsidRPr="00DA4FEA">
        <w:rPr>
          <w:rFonts w:ascii="Garamond" w:hAnsi="Garamond" w:cs="Times New Roman"/>
          <w:sz w:val="24"/>
          <w:szCs w:val="24"/>
        </w:rPr>
        <w:t xml:space="preserve"> and Price 1988)</w:t>
      </w:r>
      <w:r w:rsidR="001914F2" w:rsidRPr="00DA4FEA">
        <w:rPr>
          <w:rFonts w:ascii="Garamond" w:hAnsi="Garamond" w:cs="Times New Roman"/>
          <w:sz w:val="24"/>
          <w:szCs w:val="24"/>
        </w:rPr>
        <w:t>.</w:t>
      </w:r>
    </w:p>
    <w:p w:rsidR="00F33D6C" w:rsidRPr="00DA4FEA" w:rsidRDefault="001914F2" w:rsidP="00DA4FEA">
      <w:pPr>
        <w:contextualSpacing/>
        <w:jc w:val="center"/>
        <w:rPr>
          <w:rFonts w:ascii="Garamond" w:hAnsi="Garamond" w:cs="Times New Roman"/>
          <w:sz w:val="24"/>
          <w:szCs w:val="24"/>
        </w:rPr>
      </w:pPr>
      <w:r w:rsidRPr="00DA4FEA">
        <w:rPr>
          <w:rFonts w:ascii="Garamond" w:hAnsi="Garamond" w:cs="Times New Roman"/>
          <w:sz w:val="24"/>
          <w:szCs w:val="24"/>
        </w:rPr>
        <w:tab/>
      </w:r>
      <w:r w:rsidR="00B23B1C" w:rsidRPr="00DA4FEA">
        <w:rPr>
          <w:rFonts w:ascii="Garamond" w:hAnsi="Garamond" w:cs="Times New Roman"/>
          <w:sz w:val="24"/>
          <w:szCs w:val="24"/>
        </w:rPr>
        <w:t xml:space="preserve">The increasing long-term unemployment was detrimental not only to the economy but also to unions. As the total </w:t>
      </w:r>
      <w:r w:rsidR="00DD78AD" w:rsidRPr="00DA4FEA">
        <w:rPr>
          <w:rFonts w:ascii="Garamond" w:hAnsi="Garamond" w:cs="Times New Roman"/>
          <w:sz w:val="24"/>
          <w:szCs w:val="24"/>
        </w:rPr>
        <w:t xml:space="preserve">active </w:t>
      </w:r>
      <w:r w:rsidR="00B23B1C" w:rsidRPr="00DA4FEA">
        <w:rPr>
          <w:rFonts w:ascii="Garamond" w:hAnsi="Garamond" w:cs="Times New Roman"/>
          <w:sz w:val="24"/>
          <w:szCs w:val="24"/>
        </w:rPr>
        <w:t xml:space="preserve">workforce decreased, unions struggled to maintain their high membership rate. While Dutch unions took a big part in the strong corporatist tradition, unions could not maintain their influence without support from workers. Moreover, unions experienced the similar welfare retrenchment, with the decreasing contribution from the </w:t>
      </w:r>
      <w:r w:rsidR="00DD78AD" w:rsidRPr="00DA4FEA">
        <w:rPr>
          <w:rFonts w:ascii="Garamond" w:hAnsi="Garamond" w:cs="Times New Roman"/>
          <w:sz w:val="24"/>
          <w:szCs w:val="24"/>
        </w:rPr>
        <w:t xml:space="preserve">active </w:t>
      </w:r>
      <w:r w:rsidR="00B23B1C" w:rsidRPr="00DA4FEA">
        <w:rPr>
          <w:rFonts w:ascii="Garamond" w:hAnsi="Garamond" w:cs="Times New Roman"/>
          <w:sz w:val="24"/>
          <w:szCs w:val="24"/>
        </w:rPr>
        <w:t>workforce</w:t>
      </w:r>
      <w:r w:rsidR="00DD78AD" w:rsidRPr="00DA4FEA">
        <w:rPr>
          <w:rFonts w:ascii="Garamond" w:hAnsi="Garamond" w:cs="Times New Roman"/>
          <w:sz w:val="24"/>
          <w:szCs w:val="24"/>
        </w:rPr>
        <w:t xml:space="preserve">, coupled with the </w:t>
      </w:r>
      <w:r w:rsidR="00B23B1C" w:rsidRPr="00DA4FEA">
        <w:rPr>
          <w:rFonts w:ascii="Garamond" w:hAnsi="Garamond" w:cs="Times New Roman"/>
          <w:sz w:val="24"/>
          <w:szCs w:val="24"/>
        </w:rPr>
        <w:t xml:space="preserve">increasing benefit </w:t>
      </w:r>
      <w:r w:rsidR="00DD78AD" w:rsidRPr="00DA4FEA">
        <w:rPr>
          <w:rFonts w:ascii="Garamond" w:hAnsi="Garamond" w:cs="Times New Roman"/>
          <w:sz w:val="24"/>
          <w:szCs w:val="24"/>
        </w:rPr>
        <w:t>for</w:t>
      </w:r>
      <w:r w:rsidR="00B23B1C" w:rsidRPr="00DA4FEA">
        <w:rPr>
          <w:rFonts w:ascii="Garamond" w:hAnsi="Garamond" w:cs="Times New Roman"/>
          <w:sz w:val="24"/>
          <w:szCs w:val="24"/>
        </w:rPr>
        <w:t xml:space="preserve"> the unemployed. </w:t>
      </w:r>
      <w:r w:rsidR="00DD78AD" w:rsidRPr="00DA4FEA">
        <w:rPr>
          <w:rFonts w:ascii="Garamond" w:hAnsi="Garamond" w:cs="Times New Roman"/>
          <w:sz w:val="24"/>
          <w:szCs w:val="24"/>
        </w:rPr>
        <w:t>By design, u</w:t>
      </w:r>
      <w:r w:rsidR="00B23B1C" w:rsidRPr="00DA4FEA">
        <w:rPr>
          <w:rFonts w:ascii="Garamond" w:hAnsi="Garamond" w:cs="Times New Roman"/>
          <w:sz w:val="24"/>
          <w:szCs w:val="24"/>
        </w:rPr>
        <w:t xml:space="preserve">nions’ generous unemployment benefit could only be materialized through low unemployment. The employed workers </w:t>
      </w:r>
      <w:r w:rsidR="00DD78AD" w:rsidRPr="00DA4FEA">
        <w:rPr>
          <w:rFonts w:ascii="Garamond" w:hAnsi="Garamond" w:cs="Times New Roman"/>
          <w:sz w:val="24"/>
          <w:szCs w:val="24"/>
        </w:rPr>
        <w:t>had to contribute sufficiently to</w:t>
      </w:r>
      <w:r w:rsidR="00B23B1C" w:rsidRPr="00DA4FEA">
        <w:rPr>
          <w:rFonts w:ascii="Garamond" w:hAnsi="Garamond" w:cs="Times New Roman"/>
          <w:sz w:val="24"/>
          <w:szCs w:val="24"/>
        </w:rPr>
        <w:t xml:space="preserve"> </w:t>
      </w:r>
      <w:r w:rsidR="00DD78AD" w:rsidRPr="00DA4FEA">
        <w:rPr>
          <w:rFonts w:ascii="Garamond" w:hAnsi="Garamond" w:cs="Times New Roman"/>
          <w:sz w:val="24"/>
          <w:szCs w:val="24"/>
        </w:rPr>
        <w:t xml:space="preserve">the </w:t>
      </w:r>
      <w:r w:rsidR="00B23B1C" w:rsidRPr="00DA4FEA">
        <w:rPr>
          <w:rFonts w:ascii="Garamond" w:hAnsi="Garamond" w:cs="Times New Roman"/>
          <w:sz w:val="24"/>
          <w:szCs w:val="24"/>
        </w:rPr>
        <w:t>unemployment benefit scheme through which they were insured for unemployment. However, once unemployment became a permanent status</w:t>
      </w:r>
      <w:r w:rsidR="00DD78AD" w:rsidRPr="00DA4FEA">
        <w:rPr>
          <w:rFonts w:ascii="Garamond" w:hAnsi="Garamond" w:cs="Times New Roman"/>
          <w:sz w:val="24"/>
          <w:szCs w:val="24"/>
        </w:rPr>
        <w:t xml:space="preserve"> for many workers</w:t>
      </w:r>
      <w:r w:rsidR="00B23B1C" w:rsidRPr="00DA4FEA">
        <w:rPr>
          <w:rFonts w:ascii="Garamond" w:hAnsi="Garamond" w:cs="Times New Roman"/>
          <w:sz w:val="24"/>
          <w:szCs w:val="24"/>
        </w:rPr>
        <w:t>, the unemployment benefit scheme could not be maintained without sufficient contribution from the employed workers</w:t>
      </w:r>
      <w:r w:rsidR="007C23FC" w:rsidRPr="00DA4FEA">
        <w:rPr>
          <w:rFonts w:ascii="Garamond" w:hAnsi="Garamond" w:cs="Times New Roman"/>
          <w:sz w:val="24"/>
          <w:szCs w:val="24"/>
        </w:rPr>
        <w:t xml:space="preserve"> (</w:t>
      </w:r>
      <w:proofErr w:type="spellStart"/>
      <w:r w:rsidR="007C23FC" w:rsidRPr="00DA4FEA">
        <w:rPr>
          <w:rFonts w:ascii="Garamond" w:hAnsi="Garamond" w:cs="Times New Roman"/>
          <w:sz w:val="24"/>
          <w:szCs w:val="24"/>
        </w:rPr>
        <w:t>Esping</w:t>
      </w:r>
      <w:proofErr w:type="spellEnd"/>
      <w:r w:rsidR="007C23FC" w:rsidRPr="00DA4FEA">
        <w:rPr>
          <w:rFonts w:ascii="Garamond" w:hAnsi="Garamond" w:cs="Times New Roman"/>
          <w:sz w:val="24"/>
          <w:szCs w:val="24"/>
        </w:rPr>
        <w:t>-Andersen 1999)</w:t>
      </w:r>
      <w:r w:rsidR="00B23B1C" w:rsidRPr="00DA4FEA">
        <w:rPr>
          <w:rFonts w:ascii="Garamond" w:hAnsi="Garamond" w:cs="Times New Roman"/>
          <w:sz w:val="24"/>
          <w:szCs w:val="24"/>
        </w:rPr>
        <w:t xml:space="preserve">. Consequently, unions in the Netherlands experienced decline in both its membership and benefit scheme that </w:t>
      </w:r>
      <w:r w:rsidR="00CF3E85" w:rsidRPr="00DA4FEA">
        <w:rPr>
          <w:rFonts w:ascii="Garamond" w:hAnsi="Garamond" w:cs="Times New Roman"/>
          <w:sz w:val="24"/>
          <w:szCs w:val="24"/>
        </w:rPr>
        <w:t>weakened its basis as a social partner.</w:t>
      </w:r>
    </w:p>
    <w:p w:rsidR="00CF3E85" w:rsidRPr="00DA4FEA" w:rsidRDefault="00CF3E85" w:rsidP="00DA4FEA">
      <w:pPr>
        <w:contextualSpacing/>
        <w:jc w:val="center"/>
        <w:rPr>
          <w:rFonts w:ascii="Garamond" w:hAnsi="Garamond" w:cs="Times New Roman"/>
          <w:sz w:val="24"/>
          <w:szCs w:val="24"/>
        </w:rPr>
      </w:pPr>
      <w:r w:rsidRPr="00DA4FEA">
        <w:rPr>
          <w:rFonts w:ascii="Garamond" w:hAnsi="Garamond" w:cs="Times New Roman"/>
          <w:sz w:val="24"/>
          <w:szCs w:val="24"/>
        </w:rPr>
        <w:tab/>
        <w:t xml:space="preserve">As a result, unions were deemed unfit to implement to the ALMP when the state and its social partners demanded a coordinated action against </w:t>
      </w:r>
      <w:r w:rsidR="00DD78AD" w:rsidRPr="00DA4FEA">
        <w:rPr>
          <w:rFonts w:ascii="Garamond" w:hAnsi="Garamond" w:cs="Times New Roman"/>
          <w:sz w:val="24"/>
          <w:szCs w:val="24"/>
        </w:rPr>
        <w:t xml:space="preserve">the </w:t>
      </w:r>
      <w:r w:rsidRPr="00DA4FEA">
        <w:rPr>
          <w:rFonts w:ascii="Garamond" w:hAnsi="Garamond" w:cs="Times New Roman"/>
          <w:sz w:val="24"/>
          <w:szCs w:val="24"/>
        </w:rPr>
        <w:t>rising long-term unemployment</w:t>
      </w:r>
      <w:r w:rsidR="00A23C5E" w:rsidRPr="00DA4FEA">
        <w:rPr>
          <w:rFonts w:ascii="Garamond" w:hAnsi="Garamond" w:cs="Times New Roman"/>
          <w:sz w:val="24"/>
          <w:szCs w:val="24"/>
        </w:rPr>
        <w:t xml:space="preserve"> (</w:t>
      </w:r>
      <w:proofErr w:type="spellStart"/>
      <w:r w:rsidR="00E76C02" w:rsidRPr="00DA4FEA">
        <w:rPr>
          <w:rFonts w:ascii="Garamond" w:hAnsi="Garamond" w:cs="Times New Roman"/>
          <w:sz w:val="24"/>
          <w:szCs w:val="24"/>
        </w:rPr>
        <w:t>Hupe</w:t>
      </w:r>
      <w:proofErr w:type="spellEnd"/>
      <w:r w:rsidR="00E76C02" w:rsidRPr="00DA4FEA">
        <w:rPr>
          <w:rFonts w:ascii="Garamond" w:hAnsi="Garamond" w:cs="Times New Roman"/>
          <w:sz w:val="24"/>
          <w:szCs w:val="24"/>
        </w:rPr>
        <w:t xml:space="preserve"> and Van </w:t>
      </w:r>
      <w:proofErr w:type="spellStart"/>
      <w:r w:rsidR="00E76C02" w:rsidRPr="00DA4FEA">
        <w:rPr>
          <w:rFonts w:ascii="Garamond" w:hAnsi="Garamond" w:cs="Times New Roman"/>
          <w:sz w:val="24"/>
          <w:szCs w:val="24"/>
        </w:rPr>
        <w:t>Dooren</w:t>
      </w:r>
      <w:proofErr w:type="spellEnd"/>
      <w:r w:rsidR="00E76C02" w:rsidRPr="00DA4FEA">
        <w:rPr>
          <w:rFonts w:ascii="Garamond" w:hAnsi="Garamond" w:cs="Times New Roman"/>
          <w:sz w:val="24"/>
          <w:szCs w:val="24"/>
        </w:rPr>
        <w:t xml:space="preserve"> 2008; </w:t>
      </w:r>
      <w:r w:rsidR="00A23C5E" w:rsidRPr="00DA4FEA">
        <w:rPr>
          <w:rFonts w:ascii="Garamond" w:hAnsi="Garamond" w:cs="Times New Roman"/>
          <w:sz w:val="24"/>
          <w:szCs w:val="24"/>
        </w:rPr>
        <w:t xml:space="preserve">Clegg and </w:t>
      </w:r>
      <w:proofErr w:type="spellStart"/>
      <w:r w:rsidR="00A23C5E" w:rsidRPr="00DA4FEA">
        <w:rPr>
          <w:rFonts w:ascii="Garamond" w:hAnsi="Garamond" w:cs="Times New Roman"/>
          <w:sz w:val="24"/>
          <w:szCs w:val="24"/>
        </w:rPr>
        <w:t>Wijnbergen</w:t>
      </w:r>
      <w:proofErr w:type="spellEnd"/>
      <w:r w:rsidR="00A23C5E" w:rsidRPr="00DA4FEA">
        <w:rPr>
          <w:rFonts w:ascii="Garamond" w:hAnsi="Garamond" w:cs="Times New Roman"/>
          <w:sz w:val="24"/>
          <w:szCs w:val="24"/>
        </w:rPr>
        <w:t xml:space="preserve"> 2009)</w:t>
      </w:r>
      <w:r w:rsidRPr="00DA4FEA">
        <w:rPr>
          <w:rFonts w:ascii="Garamond" w:hAnsi="Garamond" w:cs="Times New Roman"/>
          <w:sz w:val="24"/>
          <w:szCs w:val="24"/>
        </w:rPr>
        <w:t xml:space="preserve">. To be clear, unions were never excluded from </w:t>
      </w:r>
      <w:r w:rsidR="00B852A3" w:rsidRPr="00DA4FEA">
        <w:rPr>
          <w:rFonts w:ascii="Garamond" w:hAnsi="Garamond" w:cs="Times New Roman"/>
          <w:sz w:val="24"/>
          <w:szCs w:val="24"/>
        </w:rPr>
        <w:t xml:space="preserve">the decision-making process. </w:t>
      </w:r>
      <w:r w:rsidR="00E76C02" w:rsidRPr="00DA4FEA">
        <w:rPr>
          <w:rFonts w:ascii="Garamond" w:hAnsi="Garamond" w:cs="Times New Roman"/>
          <w:sz w:val="24"/>
          <w:szCs w:val="24"/>
        </w:rPr>
        <w:t>Unions</w:t>
      </w:r>
      <w:r w:rsidR="00B852A3" w:rsidRPr="00DA4FEA">
        <w:rPr>
          <w:rFonts w:ascii="Garamond" w:hAnsi="Garamond" w:cs="Times New Roman"/>
          <w:sz w:val="24"/>
          <w:szCs w:val="24"/>
        </w:rPr>
        <w:t xml:space="preserve"> were still </w:t>
      </w:r>
      <w:r w:rsidR="00B852A3" w:rsidRPr="00DA4FEA">
        <w:rPr>
          <w:rFonts w:ascii="Garamond" w:hAnsi="Garamond" w:cs="Times New Roman"/>
          <w:sz w:val="24"/>
          <w:szCs w:val="24"/>
        </w:rPr>
        <w:lastRenderedPageBreak/>
        <w:t xml:space="preserve">very much present within the corporatist system where unions participated in </w:t>
      </w:r>
      <w:r w:rsidR="00DD78AD" w:rsidRPr="00DA4FEA">
        <w:rPr>
          <w:rFonts w:ascii="Garamond" w:hAnsi="Garamond" w:cs="Times New Roman"/>
          <w:sz w:val="24"/>
          <w:szCs w:val="24"/>
        </w:rPr>
        <w:t>implementation</w:t>
      </w:r>
      <w:r w:rsidR="00B852A3" w:rsidRPr="00DA4FEA">
        <w:rPr>
          <w:rFonts w:ascii="Garamond" w:hAnsi="Garamond" w:cs="Times New Roman"/>
          <w:sz w:val="24"/>
          <w:szCs w:val="24"/>
        </w:rPr>
        <w:t xml:space="preserve"> process of ALMP as a social partner</w:t>
      </w:r>
      <w:r w:rsidR="00E76C02" w:rsidRPr="00DA4FEA">
        <w:rPr>
          <w:rFonts w:ascii="Garamond" w:hAnsi="Garamond" w:cs="Times New Roman"/>
          <w:sz w:val="24"/>
          <w:szCs w:val="24"/>
        </w:rPr>
        <w:t xml:space="preserve"> (</w:t>
      </w:r>
      <w:proofErr w:type="spellStart"/>
      <w:r w:rsidR="00020A50" w:rsidRPr="00DA4FEA">
        <w:rPr>
          <w:rFonts w:ascii="Garamond" w:hAnsi="Garamond" w:cs="Times New Roman"/>
          <w:sz w:val="24"/>
          <w:szCs w:val="24"/>
        </w:rPr>
        <w:t>Visser</w:t>
      </w:r>
      <w:proofErr w:type="spellEnd"/>
      <w:r w:rsidR="00020A50" w:rsidRPr="00DA4FEA">
        <w:rPr>
          <w:rFonts w:ascii="Garamond" w:hAnsi="Garamond" w:cs="Times New Roman"/>
          <w:sz w:val="24"/>
          <w:szCs w:val="24"/>
        </w:rPr>
        <w:t xml:space="preserve"> 1998; </w:t>
      </w:r>
      <w:r w:rsidR="00E76C02" w:rsidRPr="00DA4FEA">
        <w:rPr>
          <w:rFonts w:ascii="Garamond" w:hAnsi="Garamond" w:cs="Times New Roman"/>
          <w:sz w:val="24"/>
          <w:szCs w:val="24"/>
        </w:rPr>
        <w:t>Clegg 2007)</w:t>
      </w:r>
      <w:r w:rsidR="00B852A3" w:rsidRPr="00DA4FEA">
        <w:rPr>
          <w:rFonts w:ascii="Garamond" w:hAnsi="Garamond" w:cs="Times New Roman"/>
          <w:sz w:val="24"/>
          <w:szCs w:val="24"/>
        </w:rPr>
        <w:t xml:space="preserve">. Therefore, unions could include protection measures such as protection for part-time workers, as they were demanded by the increasing proportion of </w:t>
      </w:r>
      <w:r w:rsidR="00DD78AD" w:rsidRPr="00DA4FEA">
        <w:rPr>
          <w:rFonts w:ascii="Garamond" w:hAnsi="Garamond" w:cs="Times New Roman"/>
          <w:sz w:val="24"/>
          <w:szCs w:val="24"/>
        </w:rPr>
        <w:t xml:space="preserve">the </w:t>
      </w:r>
      <w:r w:rsidR="00B852A3" w:rsidRPr="00DA4FEA">
        <w:rPr>
          <w:rFonts w:ascii="Garamond" w:hAnsi="Garamond" w:cs="Times New Roman"/>
          <w:sz w:val="24"/>
          <w:szCs w:val="24"/>
        </w:rPr>
        <w:t>workforce. Nevertheless, unions no longer coordinated the training and</w:t>
      </w:r>
      <w:r w:rsidR="00DD78AD" w:rsidRPr="00DA4FEA">
        <w:rPr>
          <w:rFonts w:ascii="Garamond" w:hAnsi="Garamond" w:cs="Times New Roman"/>
          <w:sz w:val="24"/>
          <w:szCs w:val="24"/>
        </w:rPr>
        <w:t xml:space="preserve"> the</w:t>
      </w:r>
      <w:r w:rsidR="00B852A3" w:rsidRPr="00DA4FEA">
        <w:rPr>
          <w:rFonts w:ascii="Garamond" w:hAnsi="Garamond" w:cs="Times New Roman"/>
          <w:sz w:val="24"/>
          <w:szCs w:val="24"/>
        </w:rPr>
        <w:t xml:space="preserve"> unemployment benefit scheme that used to endow </w:t>
      </w:r>
      <w:r w:rsidR="00DD78AD" w:rsidRPr="00DA4FEA">
        <w:rPr>
          <w:rFonts w:ascii="Garamond" w:hAnsi="Garamond" w:cs="Times New Roman"/>
          <w:sz w:val="24"/>
          <w:szCs w:val="24"/>
        </w:rPr>
        <w:t>unions much power</w:t>
      </w:r>
      <w:r w:rsidR="00B852A3" w:rsidRPr="00DA4FEA">
        <w:rPr>
          <w:rFonts w:ascii="Garamond" w:hAnsi="Garamond" w:cs="Times New Roman"/>
          <w:sz w:val="24"/>
          <w:szCs w:val="24"/>
        </w:rPr>
        <w:t>. Especially, as employers were taking up training scheme, unions no longer controlled how skills w</w:t>
      </w:r>
      <w:r w:rsidR="00DD78AD" w:rsidRPr="00DA4FEA">
        <w:rPr>
          <w:rFonts w:ascii="Garamond" w:hAnsi="Garamond" w:cs="Times New Roman"/>
          <w:sz w:val="24"/>
          <w:szCs w:val="24"/>
        </w:rPr>
        <w:t>ould</w:t>
      </w:r>
      <w:r w:rsidR="00B852A3" w:rsidRPr="00DA4FEA">
        <w:rPr>
          <w:rFonts w:ascii="Garamond" w:hAnsi="Garamond" w:cs="Times New Roman"/>
          <w:sz w:val="24"/>
          <w:szCs w:val="24"/>
        </w:rPr>
        <w:t xml:space="preserve"> be distributed among workers. </w:t>
      </w:r>
      <w:r w:rsidR="000650F2" w:rsidRPr="00DA4FEA">
        <w:rPr>
          <w:rFonts w:ascii="Garamond" w:hAnsi="Garamond" w:cs="Times New Roman"/>
          <w:sz w:val="24"/>
          <w:szCs w:val="24"/>
        </w:rPr>
        <w:t xml:space="preserve">Employers were, after all, the group that felt a highest sense of crisis from the inefficient skill distribution and </w:t>
      </w:r>
      <w:r w:rsidR="00DD78AD" w:rsidRPr="00DA4FEA">
        <w:rPr>
          <w:rFonts w:ascii="Garamond" w:hAnsi="Garamond" w:cs="Times New Roman"/>
          <w:sz w:val="24"/>
          <w:szCs w:val="24"/>
        </w:rPr>
        <w:t xml:space="preserve">the </w:t>
      </w:r>
      <w:r w:rsidR="000650F2" w:rsidRPr="00DA4FEA">
        <w:rPr>
          <w:rFonts w:ascii="Garamond" w:hAnsi="Garamond" w:cs="Times New Roman"/>
          <w:sz w:val="24"/>
          <w:szCs w:val="24"/>
        </w:rPr>
        <w:t>low labor participation (</w:t>
      </w:r>
      <w:proofErr w:type="spellStart"/>
      <w:r w:rsidR="00D53BCF" w:rsidRPr="00DA4FEA">
        <w:rPr>
          <w:rFonts w:ascii="Garamond" w:hAnsi="Garamond" w:cs="Times New Roman"/>
          <w:sz w:val="24"/>
          <w:szCs w:val="24"/>
        </w:rPr>
        <w:t>Visser</w:t>
      </w:r>
      <w:proofErr w:type="spellEnd"/>
      <w:r w:rsidR="00D53BCF" w:rsidRPr="00DA4FEA">
        <w:rPr>
          <w:rFonts w:ascii="Garamond" w:hAnsi="Garamond" w:cs="Times New Roman"/>
          <w:sz w:val="24"/>
          <w:szCs w:val="24"/>
        </w:rPr>
        <w:t xml:space="preserve"> 1998</w:t>
      </w:r>
      <w:r w:rsidR="004D5B98" w:rsidRPr="00DA4FEA">
        <w:rPr>
          <w:rFonts w:ascii="Garamond" w:hAnsi="Garamond" w:cs="Times New Roman"/>
          <w:sz w:val="24"/>
          <w:szCs w:val="24"/>
        </w:rPr>
        <w:t xml:space="preserve">; </w:t>
      </w:r>
      <w:proofErr w:type="spellStart"/>
      <w:r w:rsidR="004D5B98" w:rsidRPr="00DA4FEA">
        <w:rPr>
          <w:rFonts w:ascii="Garamond" w:hAnsi="Garamond" w:cs="Times New Roman"/>
          <w:sz w:val="24"/>
          <w:szCs w:val="24"/>
        </w:rPr>
        <w:t>Hupe</w:t>
      </w:r>
      <w:proofErr w:type="spellEnd"/>
      <w:r w:rsidR="004D5B98" w:rsidRPr="00DA4FEA">
        <w:rPr>
          <w:rFonts w:ascii="Garamond" w:hAnsi="Garamond" w:cs="Times New Roman"/>
          <w:sz w:val="24"/>
          <w:szCs w:val="24"/>
        </w:rPr>
        <w:t xml:space="preserve"> and Van </w:t>
      </w:r>
      <w:proofErr w:type="spellStart"/>
      <w:r w:rsidR="004D5B98" w:rsidRPr="00DA4FEA">
        <w:rPr>
          <w:rFonts w:ascii="Garamond" w:hAnsi="Garamond" w:cs="Times New Roman"/>
          <w:sz w:val="24"/>
          <w:szCs w:val="24"/>
        </w:rPr>
        <w:t>Dooren</w:t>
      </w:r>
      <w:proofErr w:type="spellEnd"/>
      <w:r w:rsidR="004D5B98" w:rsidRPr="00DA4FEA">
        <w:rPr>
          <w:rFonts w:ascii="Garamond" w:hAnsi="Garamond" w:cs="Times New Roman"/>
          <w:sz w:val="24"/>
          <w:szCs w:val="24"/>
        </w:rPr>
        <w:t xml:space="preserve"> 2008</w:t>
      </w:r>
      <w:r w:rsidR="000650F2" w:rsidRPr="00DA4FEA">
        <w:rPr>
          <w:rFonts w:ascii="Garamond" w:hAnsi="Garamond" w:cs="Times New Roman"/>
          <w:sz w:val="24"/>
          <w:szCs w:val="24"/>
        </w:rPr>
        <w:t xml:space="preserve">). </w:t>
      </w:r>
      <w:r w:rsidR="00B852A3" w:rsidRPr="00DA4FEA">
        <w:rPr>
          <w:rFonts w:ascii="Garamond" w:hAnsi="Garamond" w:cs="Times New Roman"/>
          <w:sz w:val="24"/>
          <w:szCs w:val="24"/>
        </w:rPr>
        <w:t xml:space="preserve">Skill formation, therefore, was increasingly dependent on employers’ </w:t>
      </w:r>
      <w:r w:rsidR="004916D4" w:rsidRPr="00DA4FEA">
        <w:rPr>
          <w:rFonts w:ascii="Garamond" w:hAnsi="Garamond" w:cs="Times New Roman"/>
          <w:sz w:val="24"/>
          <w:szCs w:val="24"/>
        </w:rPr>
        <w:t>demand and concern, leading to internal flexibility</w:t>
      </w:r>
      <w:r w:rsidR="00B852A3" w:rsidRPr="00DA4FEA">
        <w:rPr>
          <w:rFonts w:ascii="Garamond" w:hAnsi="Garamond" w:cs="Times New Roman"/>
          <w:sz w:val="24"/>
          <w:szCs w:val="24"/>
        </w:rPr>
        <w:t xml:space="preserve"> (</w:t>
      </w:r>
      <w:proofErr w:type="spellStart"/>
      <w:r w:rsidR="00020A50" w:rsidRPr="00DA4FEA">
        <w:rPr>
          <w:rFonts w:ascii="Garamond" w:hAnsi="Garamond" w:cs="Times New Roman"/>
          <w:sz w:val="24"/>
          <w:szCs w:val="24"/>
        </w:rPr>
        <w:t>Tros</w:t>
      </w:r>
      <w:proofErr w:type="spellEnd"/>
      <w:r w:rsidR="00020A50" w:rsidRPr="00DA4FEA">
        <w:rPr>
          <w:rFonts w:ascii="Garamond" w:hAnsi="Garamond" w:cs="Times New Roman"/>
          <w:sz w:val="24"/>
          <w:szCs w:val="24"/>
        </w:rPr>
        <w:t xml:space="preserve"> 2009</w:t>
      </w:r>
      <w:r w:rsidR="00B852A3" w:rsidRPr="00DA4FEA">
        <w:rPr>
          <w:rFonts w:ascii="Garamond" w:hAnsi="Garamond" w:cs="Times New Roman"/>
          <w:sz w:val="24"/>
          <w:szCs w:val="24"/>
        </w:rPr>
        <w:t xml:space="preserve">). Consequently, unions were sidelined in implementing the ALMP against the rising long-term unemployment, and </w:t>
      </w:r>
      <w:r w:rsidR="00DD78AD" w:rsidRPr="00DA4FEA">
        <w:rPr>
          <w:rFonts w:ascii="Garamond" w:hAnsi="Garamond" w:cs="Times New Roman"/>
          <w:sz w:val="24"/>
          <w:szCs w:val="24"/>
        </w:rPr>
        <w:t xml:space="preserve">they </w:t>
      </w:r>
      <w:r w:rsidR="00B852A3" w:rsidRPr="00DA4FEA">
        <w:rPr>
          <w:rFonts w:ascii="Garamond" w:hAnsi="Garamond" w:cs="Times New Roman"/>
          <w:sz w:val="24"/>
          <w:szCs w:val="24"/>
        </w:rPr>
        <w:t>only participated t</w:t>
      </w:r>
      <w:r w:rsidR="00B25D24" w:rsidRPr="00DA4FEA">
        <w:rPr>
          <w:rFonts w:ascii="Garamond" w:hAnsi="Garamond" w:cs="Times New Roman"/>
          <w:sz w:val="24"/>
          <w:szCs w:val="24"/>
        </w:rPr>
        <w:t>hrough proposing their second-order</w:t>
      </w:r>
      <w:r w:rsidR="00B852A3" w:rsidRPr="00DA4FEA">
        <w:rPr>
          <w:rFonts w:ascii="Garamond" w:hAnsi="Garamond" w:cs="Times New Roman"/>
          <w:sz w:val="24"/>
          <w:szCs w:val="24"/>
        </w:rPr>
        <w:t xml:space="preserve"> preference in the newly organized labor market.</w:t>
      </w:r>
    </w:p>
    <w:p w:rsidR="00B852A3" w:rsidRPr="00DA4FEA" w:rsidRDefault="00B852A3" w:rsidP="00DA4FEA">
      <w:pPr>
        <w:contextualSpacing/>
        <w:jc w:val="center"/>
        <w:rPr>
          <w:rFonts w:ascii="Garamond" w:hAnsi="Garamond" w:cs="Times New Roman"/>
          <w:sz w:val="24"/>
          <w:szCs w:val="24"/>
        </w:rPr>
      </w:pPr>
      <w:r w:rsidRPr="00DA4FEA">
        <w:rPr>
          <w:rFonts w:ascii="Garamond" w:hAnsi="Garamond" w:cs="Times New Roman"/>
          <w:sz w:val="24"/>
          <w:szCs w:val="24"/>
        </w:rPr>
        <w:tab/>
      </w:r>
      <w:r w:rsidR="00DD78AD" w:rsidRPr="00DA4FEA">
        <w:rPr>
          <w:rFonts w:ascii="Garamond" w:hAnsi="Garamond" w:cs="Times New Roman"/>
          <w:sz w:val="24"/>
          <w:szCs w:val="24"/>
        </w:rPr>
        <w:t>In contrast</w:t>
      </w:r>
      <w:r w:rsidR="000D590D" w:rsidRPr="00DA4FEA">
        <w:rPr>
          <w:rFonts w:ascii="Garamond" w:hAnsi="Garamond" w:cs="Times New Roman"/>
          <w:sz w:val="24"/>
          <w:szCs w:val="24"/>
        </w:rPr>
        <w:t xml:space="preserve">, </w:t>
      </w:r>
      <w:r w:rsidRPr="00DA4FEA">
        <w:rPr>
          <w:rFonts w:ascii="Garamond" w:hAnsi="Garamond" w:cs="Times New Roman"/>
          <w:sz w:val="24"/>
          <w:szCs w:val="24"/>
        </w:rPr>
        <w:t>Belgi</w:t>
      </w:r>
      <w:r w:rsidR="00D45442" w:rsidRPr="00DA4FEA">
        <w:rPr>
          <w:rFonts w:ascii="Garamond" w:hAnsi="Garamond" w:cs="Times New Roman"/>
          <w:sz w:val="24"/>
          <w:szCs w:val="24"/>
        </w:rPr>
        <w:t>an unions</w:t>
      </w:r>
      <w:r w:rsidRPr="00DA4FEA">
        <w:rPr>
          <w:rFonts w:ascii="Garamond" w:hAnsi="Garamond" w:cs="Times New Roman"/>
          <w:sz w:val="24"/>
          <w:szCs w:val="24"/>
        </w:rPr>
        <w:t xml:space="preserve"> ha</w:t>
      </w:r>
      <w:r w:rsidR="00D45442" w:rsidRPr="00DA4FEA">
        <w:rPr>
          <w:rFonts w:ascii="Garamond" w:hAnsi="Garamond" w:cs="Times New Roman"/>
          <w:sz w:val="24"/>
          <w:szCs w:val="24"/>
        </w:rPr>
        <w:t>ve</w:t>
      </w:r>
      <w:r w:rsidRPr="00DA4FEA">
        <w:rPr>
          <w:rFonts w:ascii="Garamond" w:hAnsi="Garamond" w:cs="Times New Roman"/>
          <w:sz w:val="24"/>
          <w:szCs w:val="24"/>
        </w:rPr>
        <w:t xml:space="preserve"> boasted </w:t>
      </w:r>
      <w:r w:rsidR="00D45442" w:rsidRPr="00DA4FEA">
        <w:rPr>
          <w:rFonts w:ascii="Garamond" w:hAnsi="Garamond" w:cs="Times New Roman"/>
          <w:sz w:val="24"/>
          <w:szCs w:val="24"/>
        </w:rPr>
        <w:t>their strong presence as a social partner</w:t>
      </w:r>
      <w:r w:rsidR="00DD78AD" w:rsidRPr="00DA4FEA">
        <w:rPr>
          <w:rFonts w:ascii="Garamond" w:hAnsi="Garamond" w:cs="Times New Roman"/>
          <w:sz w:val="24"/>
          <w:szCs w:val="24"/>
        </w:rPr>
        <w:t xml:space="preserve">, even compared to </w:t>
      </w:r>
      <w:r w:rsidR="00D45442" w:rsidRPr="00DA4FEA">
        <w:rPr>
          <w:rFonts w:ascii="Garamond" w:hAnsi="Garamond" w:cs="Times New Roman"/>
          <w:sz w:val="24"/>
          <w:szCs w:val="24"/>
        </w:rPr>
        <w:t xml:space="preserve">those of </w:t>
      </w:r>
      <w:r w:rsidR="00DD78AD" w:rsidRPr="00DA4FEA">
        <w:rPr>
          <w:rFonts w:ascii="Garamond" w:hAnsi="Garamond" w:cs="Times New Roman"/>
          <w:sz w:val="24"/>
          <w:szCs w:val="24"/>
        </w:rPr>
        <w:t>other corporatist countries</w:t>
      </w:r>
      <w:r w:rsidR="000D590D" w:rsidRPr="00DA4FEA">
        <w:rPr>
          <w:rFonts w:ascii="Garamond" w:hAnsi="Garamond" w:cs="Times New Roman"/>
          <w:sz w:val="24"/>
          <w:szCs w:val="24"/>
        </w:rPr>
        <w:t xml:space="preserve">. </w:t>
      </w:r>
      <w:r w:rsidR="00D45442" w:rsidRPr="00DA4FEA">
        <w:rPr>
          <w:rFonts w:ascii="Garamond" w:hAnsi="Garamond" w:cs="Times New Roman"/>
          <w:sz w:val="24"/>
          <w:szCs w:val="24"/>
        </w:rPr>
        <w:t>Within the corporatist system, Belgian u</w:t>
      </w:r>
      <w:r w:rsidR="000D590D" w:rsidRPr="00DA4FEA">
        <w:rPr>
          <w:rFonts w:ascii="Garamond" w:hAnsi="Garamond" w:cs="Times New Roman"/>
          <w:sz w:val="24"/>
          <w:szCs w:val="24"/>
        </w:rPr>
        <w:t xml:space="preserve">nions have continuously participated in shaping the labor market and </w:t>
      </w:r>
      <w:r w:rsidR="00D45442" w:rsidRPr="00DA4FEA">
        <w:rPr>
          <w:rFonts w:ascii="Garamond" w:hAnsi="Garamond" w:cs="Times New Roman"/>
          <w:sz w:val="24"/>
          <w:szCs w:val="24"/>
        </w:rPr>
        <w:t xml:space="preserve">the </w:t>
      </w:r>
      <w:r w:rsidR="000D590D" w:rsidRPr="00DA4FEA">
        <w:rPr>
          <w:rFonts w:ascii="Garamond" w:hAnsi="Garamond" w:cs="Times New Roman"/>
          <w:sz w:val="24"/>
          <w:szCs w:val="24"/>
        </w:rPr>
        <w:t xml:space="preserve">economy at large as a social partner throughout the post-war period. While the Oil Shocks of the 1970s did shake up the national economy, the unemployment rate was maintained at a relatively stable level. Therefore, Belgian unions have successfully contained their expenditure to a sustainable level. </w:t>
      </w:r>
      <w:r w:rsidR="000650F2" w:rsidRPr="00DA4FEA">
        <w:rPr>
          <w:rFonts w:ascii="Garamond" w:hAnsi="Garamond" w:cs="Times New Roman"/>
          <w:sz w:val="24"/>
          <w:szCs w:val="24"/>
        </w:rPr>
        <w:t>Of course, as other industrialized countries experienced, Belgian economy struggled against the rising unemployment level that put an increasing pressure on welfare state at large. Yet, unions sustained the exacerbated economic condition by employing austerity</w:t>
      </w:r>
      <w:r w:rsidR="000F18E4" w:rsidRPr="00DA4FEA">
        <w:rPr>
          <w:rFonts w:ascii="Garamond" w:hAnsi="Garamond" w:cs="Times New Roman"/>
          <w:sz w:val="24"/>
          <w:szCs w:val="24"/>
        </w:rPr>
        <w:t xml:space="preserve"> that sustained unions’ role in the labor market.</w:t>
      </w:r>
    </w:p>
    <w:p w:rsidR="000650F2" w:rsidRPr="00DA4FEA" w:rsidRDefault="000650F2" w:rsidP="00DA4FEA">
      <w:pPr>
        <w:contextualSpacing/>
        <w:jc w:val="center"/>
        <w:rPr>
          <w:rFonts w:ascii="Garamond" w:hAnsi="Garamond" w:cs="Times New Roman"/>
          <w:sz w:val="24"/>
          <w:szCs w:val="24"/>
        </w:rPr>
      </w:pPr>
      <w:r w:rsidRPr="00DA4FEA">
        <w:rPr>
          <w:rFonts w:ascii="Garamond" w:hAnsi="Garamond" w:cs="Times New Roman"/>
          <w:sz w:val="24"/>
          <w:szCs w:val="24"/>
        </w:rPr>
        <w:tab/>
        <w:t xml:space="preserve">Therefore, without a significant sense of crisis, Belgian unions continued to take up the role of dispensing </w:t>
      </w:r>
      <w:r w:rsidR="000F18E4" w:rsidRPr="00DA4FEA">
        <w:rPr>
          <w:rFonts w:ascii="Garamond" w:hAnsi="Garamond" w:cs="Times New Roman"/>
          <w:sz w:val="24"/>
          <w:szCs w:val="24"/>
        </w:rPr>
        <w:t xml:space="preserve">the </w:t>
      </w:r>
      <w:r w:rsidRPr="00DA4FEA">
        <w:rPr>
          <w:rFonts w:ascii="Garamond" w:hAnsi="Garamond" w:cs="Times New Roman"/>
          <w:sz w:val="24"/>
          <w:szCs w:val="24"/>
        </w:rPr>
        <w:t xml:space="preserve">training and </w:t>
      </w:r>
      <w:r w:rsidR="000F18E4" w:rsidRPr="00DA4FEA">
        <w:rPr>
          <w:rFonts w:ascii="Garamond" w:hAnsi="Garamond" w:cs="Times New Roman"/>
          <w:sz w:val="24"/>
          <w:szCs w:val="24"/>
        </w:rPr>
        <w:t xml:space="preserve">the </w:t>
      </w:r>
      <w:r w:rsidRPr="00DA4FEA">
        <w:rPr>
          <w:rFonts w:ascii="Garamond" w:hAnsi="Garamond" w:cs="Times New Roman"/>
          <w:sz w:val="24"/>
          <w:szCs w:val="24"/>
        </w:rPr>
        <w:t>unemployment benefit scheme to workers through the ALMP. It would have taken a greater sense of crisis to take the role of dispensing such schemes away from unions, given that unions h</w:t>
      </w:r>
      <w:r w:rsidR="000F18E4" w:rsidRPr="00DA4FEA">
        <w:rPr>
          <w:rFonts w:ascii="Garamond" w:hAnsi="Garamond" w:cs="Times New Roman"/>
          <w:sz w:val="24"/>
          <w:szCs w:val="24"/>
        </w:rPr>
        <w:t>ave played that</w:t>
      </w:r>
      <w:r w:rsidRPr="00DA4FEA">
        <w:rPr>
          <w:rFonts w:ascii="Garamond" w:hAnsi="Garamond" w:cs="Times New Roman"/>
          <w:sz w:val="24"/>
          <w:szCs w:val="24"/>
        </w:rPr>
        <w:t xml:space="preserve"> role for a long time</w:t>
      </w:r>
      <w:r w:rsidR="00532AD4" w:rsidRPr="00DA4FEA">
        <w:rPr>
          <w:rFonts w:ascii="Garamond" w:hAnsi="Garamond" w:cs="Times New Roman"/>
          <w:sz w:val="24"/>
          <w:szCs w:val="24"/>
        </w:rPr>
        <w:t xml:space="preserve"> (</w:t>
      </w:r>
      <w:proofErr w:type="spellStart"/>
      <w:r w:rsidR="00532AD4" w:rsidRPr="00DA4FEA">
        <w:rPr>
          <w:rFonts w:ascii="Garamond" w:hAnsi="Garamond" w:cs="Times New Roman"/>
          <w:sz w:val="24"/>
          <w:szCs w:val="24"/>
        </w:rPr>
        <w:t>Hupe</w:t>
      </w:r>
      <w:proofErr w:type="spellEnd"/>
      <w:r w:rsidR="00532AD4" w:rsidRPr="00DA4FEA">
        <w:rPr>
          <w:rFonts w:ascii="Garamond" w:hAnsi="Garamond" w:cs="Times New Roman"/>
          <w:sz w:val="24"/>
          <w:szCs w:val="24"/>
        </w:rPr>
        <w:t xml:space="preserve"> and Van </w:t>
      </w:r>
      <w:proofErr w:type="spellStart"/>
      <w:r w:rsidR="00532AD4" w:rsidRPr="00DA4FEA">
        <w:rPr>
          <w:rFonts w:ascii="Garamond" w:hAnsi="Garamond" w:cs="Times New Roman"/>
          <w:sz w:val="24"/>
          <w:szCs w:val="24"/>
        </w:rPr>
        <w:t>Dooren</w:t>
      </w:r>
      <w:proofErr w:type="spellEnd"/>
      <w:r w:rsidR="00532AD4" w:rsidRPr="00DA4FEA">
        <w:rPr>
          <w:rFonts w:ascii="Garamond" w:hAnsi="Garamond" w:cs="Times New Roman"/>
          <w:sz w:val="24"/>
          <w:szCs w:val="24"/>
        </w:rPr>
        <w:t xml:space="preserve"> 2008)</w:t>
      </w:r>
      <w:r w:rsidRPr="00DA4FEA">
        <w:rPr>
          <w:rFonts w:ascii="Garamond" w:hAnsi="Garamond" w:cs="Times New Roman"/>
          <w:sz w:val="24"/>
          <w:szCs w:val="24"/>
        </w:rPr>
        <w:t xml:space="preserve">. </w:t>
      </w:r>
      <w:r w:rsidR="00214734" w:rsidRPr="00DA4FEA">
        <w:rPr>
          <w:rFonts w:ascii="Garamond" w:hAnsi="Garamond" w:cs="Times New Roman"/>
          <w:sz w:val="24"/>
          <w:szCs w:val="24"/>
        </w:rPr>
        <w:lastRenderedPageBreak/>
        <w:t>E</w:t>
      </w:r>
      <w:r w:rsidRPr="00DA4FEA">
        <w:rPr>
          <w:rFonts w:ascii="Garamond" w:hAnsi="Garamond" w:cs="Times New Roman"/>
          <w:sz w:val="24"/>
          <w:szCs w:val="24"/>
        </w:rPr>
        <w:t xml:space="preserve">mployers </w:t>
      </w:r>
      <w:r w:rsidR="000F18E4" w:rsidRPr="00DA4FEA">
        <w:rPr>
          <w:rFonts w:ascii="Garamond" w:hAnsi="Garamond" w:cs="Times New Roman"/>
          <w:sz w:val="24"/>
          <w:szCs w:val="24"/>
        </w:rPr>
        <w:t>had no public support or authority to push for</w:t>
      </w:r>
      <w:r w:rsidR="00214734" w:rsidRPr="00DA4FEA">
        <w:rPr>
          <w:rFonts w:ascii="Garamond" w:hAnsi="Garamond" w:cs="Times New Roman"/>
          <w:sz w:val="24"/>
          <w:szCs w:val="24"/>
        </w:rPr>
        <w:t xml:space="preserve"> </w:t>
      </w:r>
      <w:r w:rsidR="000F18E4" w:rsidRPr="00DA4FEA">
        <w:rPr>
          <w:rFonts w:ascii="Garamond" w:hAnsi="Garamond" w:cs="Times New Roman"/>
          <w:sz w:val="24"/>
          <w:szCs w:val="24"/>
        </w:rPr>
        <w:t>change, when unions have secured</w:t>
      </w:r>
      <w:r w:rsidR="00214734" w:rsidRPr="00DA4FEA">
        <w:rPr>
          <w:rFonts w:ascii="Garamond" w:hAnsi="Garamond" w:cs="Times New Roman"/>
          <w:sz w:val="24"/>
          <w:szCs w:val="24"/>
        </w:rPr>
        <w:t xml:space="preserve"> strong presence as a social partner. Therefore, like Dutch unions participated in implementing ALMP through their second</w:t>
      </w:r>
      <w:r w:rsidR="00B25D24" w:rsidRPr="00DA4FEA">
        <w:rPr>
          <w:rFonts w:ascii="Garamond" w:hAnsi="Garamond" w:cs="Times New Roman"/>
          <w:sz w:val="24"/>
          <w:szCs w:val="24"/>
        </w:rPr>
        <w:t>-order</w:t>
      </w:r>
      <w:r w:rsidR="00214734" w:rsidRPr="00DA4FEA">
        <w:rPr>
          <w:rFonts w:ascii="Garamond" w:hAnsi="Garamond" w:cs="Times New Roman"/>
          <w:sz w:val="24"/>
          <w:szCs w:val="24"/>
        </w:rPr>
        <w:t xml:space="preserve"> preference, Belgian employers </w:t>
      </w:r>
      <w:r w:rsidR="000F18E4" w:rsidRPr="00DA4FEA">
        <w:rPr>
          <w:rFonts w:ascii="Garamond" w:hAnsi="Garamond" w:cs="Times New Roman"/>
          <w:sz w:val="24"/>
          <w:szCs w:val="24"/>
        </w:rPr>
        <w:t>had to press</w:t>
      </w:r>
      <w:r w:rsidR="00214734" w:rsidRPr="00DA4FEA">
        <w:rPr>
          <w:rFonts w:ascii="Garamond" w:hAnsi="Garamond" w:cs="Times New Roman"/>
          <w:sz w:val="24"/>
          <w:szCs w:val="24"/>
        </w:rPr>
        <w:t xml:space="preserve"> </w:t>
      </w:r>
      <w:r w:rsidR="000F18E4" w:rsidRPr="00DA4FEA">
        <w:rPr>
          <w:rFonts w:ascii="Garamond" w:hAnsi="Garamond" w:cs="Times New Roman"/>
          <w:sz w:val="24"/>
          <w:szCs w:val="24"/>
        </w:rPr>
        <w:t xml:space="preserve">their demand through their </w:t>
      </w:r>
      <w:r w:rsidR="00214734" w:rsidRPr="00DA4FEA">
        <w:rPr>
          <w:rFonts w:ascii="Garamond" w:hAnsi="Garamond" w:cs="Times New Roman"/>
          <w:sz w:val="24"/>
          <w:szCs w:val="24"/>
        </w:rPr>
        <w:t>second</w:t>
      </w:r>
      <w:r w:rsidR="00B25D24" w:rsidRPr="00DA4FEA">
        <w:rPr>
          <w:rFonts w:ascii="Garamond" w:hAnsi="Garamond" w:cs="Times New Roman"/>
          <w:sz w:val="24"/>
          <w:szCs w:val="24"/>
        </w:rPr>
        <w:t>-order</w:t>
      </w:r>
      <w:r w:rsidR="00214734" w:rsidRPr="00DA4FEA">
        <w:rPr>
          <w:rFonts w:ascii="Garamond" w:hAnsi="Garamond" w:cs="Times New Roman"/>
          <w:sz w:val="24"/>
          <w:szCs w:val="24"/>
        </w:rPr>
        <w:t xml:space="preserve"> preference. Employers dema</w:t>
      </w:r>
      <w:r w:rsidR="00BE6145" w:rsidRPr="00DA4FEA">
        <w:rPr>
          <w:rFonts w:ascii="Garamond" w:hAnsi="Garamond" w:cs="Times New Roman"/>
          <w:sz w:val="24"/>
          <w:szCs w:val="24"/>
        </w:rPr>
        <w:t>nded the</w:t>
      </w:r>
      <w:r w:rsidR="00214734" w:rsidRPr="00DA4FEA">
        <w:rPr>
          <w:rFonts w:ascii="Garamond" w:hAnsi="Garamond" w:cs="Times New Roman"/>
          <w:sz w:val="24"/>
          <w:szCs w:val="24"/>
        </w:rPr>
        <w:t xml:space="preserve"> decrease </w:t>
      </w:r>
      <w:r w:rsidR="00BE6145" w:rsidRPr="00DA4FEA">
        <w:rPr>
          <w:rFonts w:ascii="Garamond" w:hAnsi="Garamond" w:cs="Times New Roman"/>
          <w:sz w:val="24"/>
          <w:szCs w:val="24"/>
        </w:rPr>
        <w:t xml:space="preserve">in </w:t>
      </w:r>
      <w:r w:rsidR="00214734" w:rsidRPr="00DA4FEA">
        <w:rPr>
          <w:rFonts w:ascii="Garamond" w:hAnsi="Garamond" w:cs="Times New Roman"/>
          <w:sz w:val="24"/>
          <w:szCs w:val="24"/>
        </w:rPr>
        <w:t xml:space="preserve">the unemployment benefit scheme and </w:t>
      </w:r>
      <w:r w:rsidR="000F18E4" w:rsidRPr="00DA4FEA">
        <w:rPr>
          <w:rFonts w:ascii="Garamond" w:hAnsi="Garamond" w:cs="Times New Roman"/>
          <w:sz w:val="24"/>
          <w:szCs w:val="24"/>
        </w:rPr>
        <w:t xml:space="preserve">the </w:t>
      </w:r>
      <w:r w:rsidR="00214734" w:rsidRPr="00DA4FEA">
        <w:rPr>
          <w:rFonts w:ascii="Garamond" w:hAnsi="Garamond" w:cs="Times New Roman"/>
          <w:sz w:val="24"/>
          <w:szCs w:val="24"/>
        </w:rPr>
        <w:t>increase</w:t>
      </w:r>
      <w:r w:rsidR="000F18E4" w:rsidRPr="00DA4FEA">
        <w:rPr>
          <w:rFonts w:ascii="Garamond" w:hAnsi="Garamond" w:cs="Times New Roman"/>
          <w:sz w:val="24"/>
          <w:szCs w:val="24"/>
        </w:rPr>
        <w:t>d</w:t>
      </w:r>
      <w:r w:rsidR="00214734" w:rsidRPr="00DA4FEA">
        <w:rPr>
          <w:rFonts w:ascii="Garamond" w:hAnsi="Garamond" w:cs="Times New Roman"/>
          <w:sz w:val="24"/>
          <w:szCs w:val="24"/>
        </w:rPr>
        <w:t xml:space="preserve"> weight of training in the ALMP, and</w:t>
      </w:r>
      <w:r w:rsidR="000F18E4" w:rsidRPr="00DA4FEA">
        <w:rPr>
          <w:rFonts w:ascii="Garamond" w:hAnsi="Garamond" w:cs="Times New Roman"/>
          <w:sz w:val="24"/>
          <w:szCs w:val="24"/>
        </w:rPr>
        <w:t xml:space="preserve"> unions adjusted to</w:t>
      </w:r>
      <w:r w:rsidR="00BE6145" w:rsidRPr="00DA4FEA">
        <w:rPr>
          <w:rFonts w:ascii="Garamond" w:hAnsi="Garamond" w:cs="Times New Roman"/>
          <w:sz w:val="24"/>
          <w:szCs w:val="24"/>
        </w:rPr>
        <w:t xml:space="preserve"> these demands in</w:t>
      </w:r>
      <w:r w:rsidR="000F18E4" w:rsidRPr="00DA4FEA">
        <w:rPr>
          <w:rFonts w:ascii="Garamond" w:hAnsi="Garamond" w:cs="Times New Roman"/>
          <w:sz w:val="24"/>
          <w:szCs w:val="24"/>
        </w:rPr>
        <w:t xml:space="preserve"> some degree</w:t>
      </w:r>
      <w:r w:rsidR="00214734" w:rsidRPr="00DA4FEA">
        <w:rPr>
          <w:rFonts w:ascii="Garamond" w:hAnsi="Garamond" w:cs="Times New Roman"/>
          <w:sz w:val="24"/>
          <w:szCs w:val="24"/>
        </w:rPr>
        <w:t>. By devoting nearly half of all unemployment expenditures to “non-job-seeking activities,” unions complemented employers’ demands in implementing the ALMP</w:t>
      </w:r>
      <w:r w:rsidR="00020A50" w:rsidRPr="00DA4FEA">
        <w:rPr>
          <w:rFonts w:ascii="Garamond" w:hAnsi="Garamond" w:cs="Times New Roman"/>
          <w:sz w:val="24"/>
          <w:szCs w:val="24"/>
        </w:rPr>
        <w:t xml:space="preserve"> (Clegg 2007)</w:t>
      </w:r>
      <w:r w:rsidR="00214734" w:rsidRPr="00DA4FEA">
        <w:rPr>
          <w:rFonts w:ascii="Garamond" w:hAnsi="Garamond" w:cs="Times New Roman"/>
          <w:sz w:val="24"/>
          <w:szCs w:val="24"/>
        </w:rPr>
        <w:t xml:space="preserve">. Nevertheless, Belgian unions successfully guarded the role of dispensing </w:t>
      </w:r>
      <w:r w:rsidR="000F18E4" w:rsidRPr="00DA4FEA">
        <w:rPr>
          <w:rFonts w:ascii="Garamond" w:hAnsi="Garamond" w:cs="Times New Roman"/>
          <w:sz w:val="24"/>
          <w:szCs w:val="24"/>
        </w:rPr>
        <w:t xml:space="preserve">the </w:t>
      </w:r>
      <w:r w:rsidR="00214734" w:rsidRPr="00DA4FEA">
        <w:rPr>
          <w:rFonts w:ascii="Garamond" w:hAnsi="Garamond" w:cs="Times New Roman"/>
          <w:sz w:val="24"/>
          <w:szCs w:val="24"/>
        </w:rPr>
        <w:t xml:space="preserve">training and </w:t>
      </w:r>
      <w:r w:rsidR="000F18E4" w:rsidRPr="00DA4FEA">
        <w:rPr>
          <w:rFonts w:ascii="Garamond" w:hAnsi="Garamond" w:cs="Times New Roman"/>
          <w:sz w:val="24"/>
          <w:szCs w:val="24"/>
        </w:rPr>
        <w:t xml:space="preserve">the </w:t>
      </w:r>
      <w:r w:rsidR="00214734" w:rsidRPr="00DA4FEA">
        <w:rPr>
          <w:rFonts w:ascii="Garamond" w:hAnsi="Garamond" w:cs="Times New Roman"/>
          <w:sz w:val="24"/>
          <w:szCs w:val="24"/>
        </w:rPr>
        <w:t>unemployment benefit, and they maintained the</w:t>
      </w:r>
      <w:r w:rsidR="000F18E4" w:rsidRPr="00DA4FEA">
        <w:rPr>
          <w:rFonts w:ascii="Garamond" w:hAnsi="Garamond" w:cs="Times New Roman"/>
          <w:sz w:val="24"/>
          <w:szCs w:val="24"/>
        </w:rPr>
        <w:t>ir</w:t>
      </w:r>
      <w:r w:rsidR="00214734" w:rsidRPr="00DA4FEA">
        <w:rPr>
          <w:rFonts w:ascii="Garamond" w:hAnsi="Garamond" w:cs="Times New Roman"/>
          <w:sz w:val="24"/>
          <w:szCs w:val="24"/>
        </w:rPr>
        <w:t xml:space="preserve"> strong presence as </w:t>
      </w:r>
      <w:r w:rsidR="000F18E4" w:rsidRPr="00DA4FEA">
        <w:rPr>
          <w:rFonts w:ascii="Garamond" w:hAnsi="Garamond" w:cs="Times New Roman"/>
          <w:sz w:val="24"/>
          <w:szCs w:val="24"/>
        </w:rPr>
        <w:t>a social partner in the</w:t>
      </w:r>
      <w:r w:rsidR="00214734" w:rsidRPr="00DA4FEA">
        <w:rPr>
          <w:rFonts w:ascii="Garamond" w:hAnsi="Garamond" w:cs="Times New Roman"/>
          <w:sz w:val="24"/>
          <w:szCs w:val="24"/>
        </w:rPr>
        <w:t xml:space="preserve"> labor market.</w:t>
      </w:r>
    </w:p>
    <w:p w:rsidR="00FA2364" w:rsidRPr="00DA4FEA" w:rsidRDefault="00214734" w:rsidP="00DA4FEA">
      <w:pPr>
        <w:contextualSpacing/>
        <w:jc w:val="center"/>
        <w:rPr>
          <w:rFonts w:ascii="Garamond" w:hAnsi="Garamond" w:cs="Times New Roman"/>
          <w:sz w:val="24"/>
          <w:szCs w:val="24"/>
        </w:rPr>
      </w:pPr>
      <w:r w:rsidRPr="00DA4FEA">
        <w:rPr>
          <w:rFonts w:ascii="Garamond" w:hAnsi="Garamond" w:cs="Times New Roman"/>
          <w:sz w:val="24"/>
          <w:szCs w:val="24"/>
        </w:rPr>
        <w:tab/>
        <w:t>Consequently, the Netherlands and Belgium mobilized different social partners in implementing their ALMPs. The reason for this divergence lies on the historical</w:t>
      </w:r>
      <w:r w:rsidR="000F18E4" w:rsidRPr="00DA4FEA">
        <w:rPr>
          <w:rFonts w:ascii="Garamond" w:hAnsi="Garamond" w:cs="Times New Roman"/>
          <w:sz w:val="24"/>
          <w:szCs w:val="24"/>
        </w:rPr>
        <w:t xml:space="preserve"> contingency</w:t>
      </w:r>
      <w:r w:rsidRPr="00DA4FEA">
        <w:rPr>
          <w:rFonts w:ascii="Garamond" w:hAnsi="Garamond" w:cs="Times New Roman"/>
          <w:sz w:val="24"/>
          <w:szCs w:val="24"/>
        </w:rPr>
        <w:t xml:space="preserve">. If only </w:t>
      </w:r>
      <w:r w:rsidR="000F18E4" w:rsidRPr="00DA4FEA">
        <w:rPr>
          <w:rFonts w:ascii="Garamond" w:hAnsi="Garamond" w:cs="Times New Roman"/>
          <w:sz w:val="24"/>
          <w:szCs w:val="24"/>
        </w:rPr>
        <w:t xml:space="preserve">the institutional welfare system </w:t>
      </w:r>
      <w:r w:rsidRPr="00DA4FEA">
        <w:rPr>
          <w:rFonts w:ascii="Garamond" w:hAnsi="Garamond" w:cs="Times New Roman"/>
          <w:sz w:val="24"/>
          <w:szCs w:val="24"/>
        </w:rPr>
        <w:t xml:space="preserve">mattered, both countries would have mobilized the same social partner for their ALMPs. </w:t>
      </w:r>
      <w:r w:rsidR="00FA2364" w:rsidRPr="00DA4FEA">
        <w:rPr>
          <w:rFonts w:ascii="Garamond" w:hAnsi="Garamond" w:cs="Times New Roman"/>
          <w:sz w:val="24"/>
          <w:szCs w:val="24"/>
        </w:rPr>
        <w:t xml:space="preserve">As corporatist countries, unions of both countries have traditionally taken up the role of dispensing </w:t>
      </w:r>
      <w:r w:rsidR="000F18E4" w:rsidRPr="00DA4FEA">
        <w:rPr>
          <w:rFonts w:ascii="Garamond" w:hAnsi="Garamond" w:cs="Times New Roman"/>
          <w:sz w:val="24"/>
          <w:szCs w:val="24"/>
        </w:rPr>
        <w:t xml:space="preserve">the </w:t>
      </w:r>
      <w:r w:rsidR="00FA2364" w:rsidRPr="00DA4FEA">
        <w:rPr>
          <w:rFonts w:ascii="Garamond" w:hAnsi="Garamond" w:cs="Times New Roman"/>
          <w:sz w:val="24"/>
          <w:szCs w:val="24"/>
        </w:rPr>
        <w:t xml:space="preserve">training and </w:t>
      </w:r>
      <w:r w:rsidR="000F18E4" w:rsidRPr="00DA4FEA">
        <w:rPr>
          <w:rFonts w:ascii="Garamond" w:hAnsi="Garamond" w:cs="Times New Roman"/>
          <w:sz w:val="24"/>
          <w:szCs w:val="24"/>
        </w:rPr>
        <w:t xml:space="preserve">the </w:t>
      </w:r>
      <w:r w:rsidR="00FA2364" w:rsidRPr="00DA4FEA">
        <w:rPr>
          <w:rFonts w:ascii="Garamond" w:hAnsi="Garamond" w:cs="Times New Roman"/>
          <w:sz w:val="24"/>
          <w:szCs w:val="24"/>
        </w:rPr>
        <w:t xml:space="preserve">unemployment benefits. Yet, the Netherlands experienced a crisis that initiated a shift of </w:t>
      </w:r>
      <w:r w:rsidR="000F18E4" w:rsidRPr="00DA4FEA">
        <w:rPr>
          <w:rFonts w:ascii="Garamond" w:hAnsi="Garamond" w:cs="Times New Roman"/>
          <w:sz w:val="24"/>
          <w:szCs w:val="24"/>
        </w:rPr>
        <w:t>such</w:t>
      </w:r>
      <w:r w:rsidR="00FA2364" w:rsidRPr="00DA4FEA">
        <w:rPr>
          <w:rFonts w:ascii="Garamond" w:hAnsi="Garamond" w:cs="Times New Roman"/>
          <w:sz w:val="24"/>
          <w:szCs w:val="24"/>
        </w:rPr>
        <w:t xml:space="preserve"> role, while Belgium did not experience such crisis. The two corporatist </w:t>
      </w:r>
      <w:r w:rsidR="000F18E4" w:rsidRPr="00DA4FEA">
        <w:rPr>
          <w:rFonts w:ascii="Garamond" w:hAnsi="Garamond" w:cs="Times New Roman"/>
          <w:sz w:val="24"/>
          <w:szCs w:val="24"/>
        </w:rPr>
        <w:t>countries subsequently took on</w:t>
      </w:r>
      <w:r w:rsidR="00FA2364" w:rsidRPr="00DA4FEA">
        <w:rPr>
          <w:rFonts w:ascii="Garamond" w:hAnsi="Garamond" w:cs="Times New Roman"/>
          <w:sz w:val="24"/>
          <w:szCs w:val="24"/>
        </w:rPr>
        <w:t xml:space="preserve"> divergent road</w:t>
      </w:r>
      <w:r w:rsidR="000F18E4" w:rsidRPr="00DA4FEA">
        <w:rPr>
          <w:rFonts w:ascii="Garamond" w:hAnsi="Garamond" w:cs="Times New Roman"/>
          <w:sz w:val="24"/>
          <w:szCs w:val="24"/>
        </w:rPr>
        <w:t>s</w:t>
      </w:r>
      <w:r w:rsidR="00FA2364" w:rsidRPr="00DA4FEA">
        <w:rPr>
          <w:rFonts w:ascii="Garamond" w:hAnsi="Garamond" w:cs="Times New Roman"/>
          <w:sz w:val="24"/>
          <w:szCs w:val="24"/>
        </w:rPr>
        <w:t xml:space="preserve"> in implementing their ALMPs. Nevertheless, their corporatist system has remained intact, as different social partners continuously participate in adjusting ALMPs to their second</w:t>
      </w:r>
      <w:r w:rsidR="00B25D24" w:rsidRPr="00DA4FEA">
        <w:rPr>
          <w:rFonts w:ascii="Garamond" w:hAnsi="Garamond" w:cs="Times New Roman"/>
          <w:sz w:val="24"/>
          <w:szCs w:val="24"/>
        </w:rPr>
        <w:t>-order</w:t>
      </w:r>
      <w:r w:rsidR="00FA2364" w:rsidRPr="00DA4FEA">
        <w:rPr>
          <w:rFonts w:ascii="Garamond" w:hAnsi="Garamond" w:cs="Times New Roman"/>
          <w:sz w:val="24"/>
          <w:szCs w:val="24"/>
        </w:rPr>
        <w:t xml:space="preserve"> preference. The Netherlands and Belgium’s mobilization of divergent social partners </w:t>
      </w:r>
      <w:r w:rsidR="00BE6145" w:rsidRPr="00DA4FEA">
        <w:rPr>
          <w:rFonts w:ascii="Garamond" w:hAnsi="Garamond" w:cs="Times New Roman"/>
          <w:sz w:val="24"/>
          <w:szCs w:val="24"/>
        </w:rPr>
        <w:t>in their welfare state politics</w:t>
      </w:r>
      <w:r w:rsidR="00FA2364" w:rsidRPr="00DA4FEA">
        <w:rPr>
          <w:rFonts w:ascii="Garamond" w:hAnsi="Garamond" w:cs="Times New Roman"/>
          <w:sz w:val="24"/>
          <w:szCs w:val="24"/>
        </w:rPr>
        <w:t>, consequently, attests to the combination of their existing system and historically specific context.</w:t>
      </w:r>
    </w:p>
    <w:p w:rsidR="00FA2364" w:rsidRPr="00DA4FEA" w:rsidRDefault="00FA2364" w:rsidP="00DA4FEA">
      <w:pPr>
        <w:contextualSpacing/>
        <w:jc w:val="center"/>
        <w:rPr>
          <w:rFonts w:ascii="Garamond" w:hAnsi="Garamond" w:cs="Times New Roman"/>
          <w:sz w:val="24"/>
          <w:szCs w:val="24"/>
        </w:rPr>
      </w:pPr>
      <w:r w:rsidRPr="00DA4FEA">
        <w:rPr>
          <w:rFonts w:ascii="Garamond" w:hAnsi="Garamond" w:cs="Times New Roman"/>
          <w:sz w:val="24"/>
          <w:szCs w:val="24"/>
        </w:rPr>
        <w:t>VI. Implication</w:t>
      </w:r>
      <w:r w:rsidR="009D6E7D" w:rsidRPr="00DA4FEA">
        <w:rPr>
          <w:rFonts w:ascii="Garamond" w:hAnsi="Garamond" w:cs="Times New Roman"/>
          <w:sz w:val="24"/>
          <w:szCs w:val="24"/>
        </w:rPr>
        <w:t>s</w:t>
      </w:r>
      <w:r w:rsidRPr="00DA4FEA">
        <w:rPr>
          <w:rFonts w:ascii="Garamond" w:hAnsi="Garamond" w:cs="Times New Roman"/>
          <w:sz w:val="24"/>
          <w:szCs w:val="24"/>
        </w:rPr>
        <w:t xml:space="preserve"> of the findings</w:t>
      </w:r>
    </w:p>
    <w:p w:rsidR="00FA2364" w:rsidRPr="00DA4FEA" w:rsidRDefault="00FA2364" w:rsidP="00DA4FEA">
      <w:pPr>
        <w:contextualSpacing/>
        <w:jc w:val="center"/>
        <w:rPr>
          <w:rFonts w:ascii="Garamond" w:hAnsi="Garamond" w:cs="Times New Roman"/>
          <w:sz w:val="24"/>
          <w:szCs w:val="24"/>
        </w:rPr>
      </w:pPr>
      <w:r w:rsidRPr="00DA4FEA">
        <w:rPr>
          <w:rFonts w:ascii="Garamond" w:hAnsi="Garamond" w:cs="Times New Roman"/>
          <w:sz w:val="24"/>
          <w:szCs w:val="24"/>
        </w:rPr>
        <w:tab/>
        <w:t xml:space="preserve">This section lays out the implications of the </w:t>
      </w:r>
      <w:r w:rsidR="00231640" w:rsidRPr="00DA4FEA">
        <w:rPr>
          <w:rFonts w:ascii="Garamond" w:hAnsi="Garamond" w:cs="Times New Roman"/>
          <w:sz w:val="24"/>
          <w:szCs w:val="24"/>
        </w:rPr>
        <w:t xml:space="preserve">two countries’ </w:t>
      </w:r>
      <w:r w:rsidRPr="00DA4FEA">
        <w:rPr>
          <w:rFonts w:ascii="Garamond" w:hAnsi="Garamond" w:cs="Times New Roman"/>
          <w:sz w:val="24"/>
          <w:szCs w:val="24"/>
        </w:rPr>
        <w:t xml:space="preserve">divergent labor market outcomes. The two </w:t>
      </w:r>
      <w:r w:rsidR="00D3710C" w:rsidRPr="00DA4FEA">
        <w:rPr>
          <w:rFonts w:ascii="Garamond" w:hAnsi="Garamond" w:cs="Times New Roman"/>
          <w:sz w:val="24"/>
          <w:szCs w:val="24"/>
        </w:rPr>
        <w:t xml:space="preserve">corporatist </w:t>
      </w:r>
      <w:r w:rsidRPr="00DA4FEA">
        <w:rPr>
          <w:rFonts w:ascii="Garamond" w:hAnsi="Garamond" w:cs="Times New Roman"/>
          <w:sz w:val="24"/>
          <w:szCs w:val="24"/>
        </w:rPr>
        <w:t xml:space="preserve">countries now </w:t>
      </w:r>
      <w:r w:rsidR="00D3710C" w:rsidRPr="00DA4FEA">
        <w:rPr>
          <w:rFonts w:ascii="Garamond" w:hAnsi="Garamond" w:cs="Times New Roman"/>
          <w:sz w:val="24"/>
          <w:szCs w:val="24"/>
        </w:rPr>
        <w:t xml:space="preserve">have labor markets that differ from their previous ones. They have different strategies against unemployment. They put more emphasis on </w:t>
      </w:r>
      <w:proofErr w:type="spellStart"/>
      <w:r w:rsidR="00D3710C" w:rsidRPr="00DA4FEA">
        <w:rPr>
          <w:rFonts w:ascii="Garamond" w:hAnsi="Garamond" w:cs="Times New Roman"/>
          <w:sz w:val="24"/>
          <w:szCs w:val="24"/>
        </w:rPr>
        <w:t>upskilling</w:t>
      </w:r>
      <w:proofErr w:type="spellEnd"/>
      <w:r w:rsidR="00D3710C" w:rsidRPr="00DA4FEA">
        <w:rPr>
          <w:rFonts w:ascii="Garamond" w:hAnsi="Garamond" w:cs="Times New Roman"/>
          <w:sz w:val="24"/>
          <w:szCs w:val="24"/>
        </w:rPr>
        <w:t xml:space="preserve"> their workers. They no longer promise the </w:t>
      </w:r>
      <w:r w:rsidR="00231640" w:rsidRPr="00DA4FEA">
        <w:rPr>
          <w:rFonts w:ascii="Garamond" w:hAnsi="Garamond" w:cs="Times New Roman"/>
          <w:sz w:val="24"/>
          <w:szCs w:val="24"/>
        </w:rPr>
        <w:t xml:space="preserve">same </w:t>
      </w:r>
      <w:r w:rsidR="00D3710C" w:rsidRPr="00DA4FEA">
        <w:rPr>
          <w:rFonts w:ascii="Garamond" w:hAnsi="Garamond" w:cs="Times New Roman"/>
          <w:sz w:val="24"/>
          <w:szCs w:val="24"/>
        </w:rPr>
        <w:t xml:space="preserve">welfare benefit schemes they used to guarantee. This section addresses the </w:t>
      </w:r>
      <w:r w:rsidR="00231640" w:rsidRPr="00DA4FEA">
        <w:rPr>
          <w:rFonts w:ascii="Garamond" w:hAnsi="Garamond" w:cs="Times New Roman"/>
          <w:sz w:val="24"/>
          <w:szCs w:val="24"/>
        </w:rPr>
        <w:lastRenderedPageBreak/>
        <w:t>ramifications</w:t>
      </w:r>
      <w:r w:rsidR="00D3710C" w:rsidRPr="00DA4FEA">
        <w:rPr>
          <w:rFonts w:ascii="Garamond" w:hAnsi="Garamond" w:cs="Times New Roman"/>
          <w:sz w:val="24"/>
          <w:szCs w:val="24"/>
        </w:rPr>
        <w:t xml:space="preserve"> of these </w:t>
      </w:r>
      <w:r w:rsidR="00BE6145" w:rsidRPr="00DA4FEA">
        <w:rPr>
          <w:rFonts w:ascii="Garamond" w:hAnsi="Garamond" w:cs="Times New Roman"/>
          <w:sz w:val="24"/>
          <w:szCs w:val="24"/>
        </w:rPr>
        <w:t xml:space="preserve">new welfare states and </w:t>
      </w:r>
      <w:r w:rsidR="00D3710C" w:rsidRPr="00DA4FEA">
        <w:rPr>
          <w:rFonts w:ascii="Garamond" w:hAnsi="Garamond" w:cs="Times New Roman"/>
          <w:sz w:val="24"/>
          <w:szCs w:val="24"/>
        </w:rPr>
        <w:t>ALMP-induced labor market outcomes.</w:t>
      </w:r>
    </w:p>
    <w:p w:rsidR="00F336C5" w:rsidRPr="00DA4FEA" w:rsidRDefault="00D3710C" w:rsidP="00DA4FEA">
      <w:pPr>
        <w:contextualSpacing/>
        <w:jc w:val="center"/>
        <w:rPr>
          <w:rFonts w:ascii="Garamond" w:hAnsi="Garamond" w:cs="Times New Roman"/>
          <w:sz w:val="24"/>
          <w:szCs w:val="24"/>
        </w:rPr>
      </w:pPr>
      <w:r w:rsidRPr="00DA4FEA">
        <w:rPr>
          <w:rFonts w:ascii="Garamond" w:hAnsi="Garamond" w:cs="Times New Roman"/>
          <w:sz w:val="24"/>
          <w:szCs w:val="24"/>
        </w:rPr>
        <w:tab/>
      </w:r>
      <w:r w:rsidR="00F336C5" w:rsidRPr="00DA4FEA">
        <w:rPr>
          <w:rFonts w:ascii="Garamond" w:hAnsi="Garamond" w:cs="Times New Roman"/>
          <w:sz w:val="24"/>
          <w:szCs w:val="24"/>
        </w:rPr>
        <w:t>The Netherlands has reached the</w:t>
      </w:r>
      <w:r w:rsidR="00371016" w:rsidRPr="00DA4FEA">
        <w:rPr>
          <w:rFonts w:ascii="Garamond" w:hAnsi="Garamond" w:cs="Times New Roman"/>
          <w:sz w:val="24"/>
          <w:szCs w:val="24"/>
        </w:rPr>
        <w:t xml:space="preserve"> total</w:t>
      </w:r>
      <w:r w:rsidR="00F336C5" w:rsidRPr="00DA4FEA">
        <w:rPr>
          <w:rFonts w:ascii="Garamond" w:hAnsi="Garamond" w:cs="Times New Roman"/>
          <w:sz w:val="24"/>
          <w:szCs w:val="24"/>
        </w:rPr>
        <w:t xml:space="preserve"> employment level that </w:t>
      </w:r>
      <w:r w:rsidR="00BE6145" w:rsidRPr="00DA4FEA">
        <w:rPr>
          <w:rFonts w:ascii="Garamond" w:hAnsi="Garamond" w:cs="Times New Roman"/>
          <w:sz w:val="24"/>
          <w:szCs w:val="24"/>
        </w:rPr>
        <w:t xml:space="preserve">now </w:t>
      </w:r>
      <w:r w:rsidR="00F336C5" w:rsidRPr="00DA4FEA">
        <w:rPr>
          <w:rFonts w:ascii="Garamond" w:hAnsi="Garamond" w:cs="Times New Roman"/>
          <w:sz w:val="24"/>
          <w:szCs w:val="24"/>
        </w:rPr>
        <w:t>hovers level of social democratic countries</w:t>
      </w:r>
      <w:r w:rsidR="00BE6145" w:rsidRPr="00DA4FEA">
        <w:rPr>
          <w:rFonts w:ascii="Garamond" w:hAnsi="Garamond" w:cs="Times New Roman"/>
          <w:sz w:val="24"/>
          <w:szCs w:val="24"/>
        </w:rPr>
        <w:t>’</w:t>
      </w:r>
      <w:r w:rsidR="00F336C5" w:rsidRPr="00DA4FEA">
        <w:rPr>
          <w:rFonts w:ascii="Garamond" w:hAnsi="Garamond" w:cs="Times New Roman"/>
          <w:sz w:val="24"/>
          <w:szCs w:val="24"/>
        </w:rPr>
        <w:t xml:space="preserve">. </w:t>
      </w:r>
      <w:r w:rsidR="00371016" w:rsidRPr="00DA4FEA">
        <w:rPr>
          <w:rFonts w:ascii="Garamond" w:hAnsi="Garamond" w:cs="Times New Roman"/>
          <w:sz w:val="24"/>
          <w:szCs w:val="24"/>
        </w:rPr>
        <w:t xml:space="preserve">Its full-employment commitment seems as strong as their Nordic neighbors as well. </w:t>
      </w:r>
      <w:r w:rsidR="00F336C5" w:rsidRPr="00DA4FEA">
        <w:rPr>
          <w:rFonts w:ascii="Garamond" w:hAnsi="Garamond" w:cs="Times New Roman"/>
          <w:sz w:val="24"/>
          <w:szCs w:val="24"/>
        </w:rPr>
        <w:t xml:space="preserve">Is the Netherlands, then, moving away from the corporatist and toward the social democratic system? </w:t>
      </w:r>
      <w:r w:rsidR="00371016" w:rsidRPr="00DA4FEA">
        <w:rPr>
          <w:rFonts w:ascii="Garamond" w:hAnsi="Garamond" w:cs="Times New Roman"/>
          <w:sz w:val="24"/>
          <w:szCs w:val="24"/>
        </w:rPr>
        <w:t>However, c</w:t>
      </w:r>
      <w:r w:rsidR="00F336C5" w:rsidRPr="00DA4FEA">
        <w:rPr>
          <w:rFonts w:ascii="Garamond" w:hAnsi="Garamond" w:cs="Times New Roman"/>
          <w:sz w:val="24"/>
          <w:szCs w:val="24"/>
        </w:rPr>
        <w:t>ontrary to resemblan</w:t>
      </w:r>
      <w:r w:rsidR="00371016" w:rsidRPr="00DA4FEA">
        <w:rPr>
          <w:rFonts w:ascii="Garamond" w:hAnsi="Garamond" w:cs="Times New Roman"/>
          <w:sz w:val="24"/>
          <w:szCs w:val="24"/>
        </w:rPr>
        <w:t xml:space="preserve">ce in total employment level, </w:t>
      </w:r>
      <w:r w:rsidR="001259C9" w:rsidRPr="00DA4FEA">
        <w:rPr>
          <w:rFonts w:ascii="Garamond" w:hAnsi="Garamond" w:cs="Times New Roman"/>
          <w:sz w:val="24"/>
          <w:szCs w:val="24"/>
        </w:rPr>
        <w:t>the Netherlands still contains</w:t>
      </w:r>
      <w:r w:rsidR="00F336C5" w:rsidRPr="00DA4FEA">
        <w:rPr>
          <w:rFonts w:ascii="Garamond" w:hAnsi="Garamond" w:cs="Times New Roman"/>
          <w:sz w:val="24"/>
          <w:szCs w:val="24"/>
        </w:rPr>
        <w:t xml:space="preserve"> distinctive corporatist </w:t>
      </w:r>
      <w:r w:rsidR="001259C9" w:rsidRPr="00DA4FEA">
        <w:rPr>
          <w:rFonts w:ascii="Garamond" w:hAnsi="Garamond" w:cs="Times New Roman"/>
          <w:sz w:val="24"/>
          <w:szCs w:val="24"/>
        </w:rPr>
        <w:t>components</w:t>
      </w:r>
      <w:r w:rsidR="00F336C5" w:rsidRPr="00DA4FEA">
        <w:rPr>
          <w:rFonts w:ascii="Garamond" w:hAnsi="Garamond" w:cs="Times New Roman"/>
          <w:sz w:val="24"/>
          <w:szCs w:val="24"/>
        </w:rPr>
        <w:t xml:space="preserve">. And two accounts attest to such distinction. First, </w:t>
      </w:r>
      <w:r w:rsidR="001259C9" w:rsidRPr="00DA4FEA">
        <w:rPr>
          <w:rFonts w:ascii="Garamond" w:hAnsi="Garamond" w:cs="Times New Roman"/>
          <w:sz w:val="24"/>
          <w:szCs w:val="24"/>
        </w:rPr>
        <w:t xml:space="preserve">employer-led ALMP has created numerous part-time jobs rather than full-time jobs. In order to engage as much of their population into </w:t>
      </w:r>
      <w:r w:rsidR="00371016" w:rsidRPr="00DA4FEA">
        <w:rPr>
          <w:rFonts w:ascii="Garamond" w:hAnsi="Garamond" w:cs="Times New Roman"/>
          <w:sz w:val="24"/>
          <w:szCs w:val="24"/>
        </w:rPr>
        <w:t xml:space="preserve">the active </w:t>
      </w:r>
      <w:r w:rsidR="001259C9" w:rsidRPr="00DA4FEA">
        <w:rPr>
          <w:rFonts w:ascii="Garamond" w:hAnsi="Garamond" w:cs="Times New Roman"/>
          <w:sz w:val="24"/>
          <w:szCs w:val="24"/>
        </w:rPr>
        <w:t>workforce as possible, social democratic countries have created the number of full-time jobs</w:t>
      </w:r>
      <w:r w:rsidR="00994FD5" w:rsidRPr="00DA4FEA">
        <w:rPr>
          <w:rFonts w:ascii="Garamond" w:hAnsi="Garamond" w:cs="Times New Roman"/>
          <w:sz w:val="24"/>
          <w:szCs w:val="24"/>
        </w:rPr>
        <w:t xml:space="preserve"> (</w:t>
      </w:r>
      <w:proofErr w:type="spellStart"/>
      <w:r w:rsidR="00994FD5" w:rsidRPr="00DA4FEA">
        <w:rPr>
          <w:rFonts w:ascii="Garamond" w:hAnsi="Garamond" w:cs="Times New Roman"/>
          <w:sz w:val="24"/>
          <w:szCs w:val="24"/>
        </w:rPr>
        <w:t>Esping</w:t>
      </w:r>
      <w:proofErr w:type="spellEnd"/>
      <w:r w:rsidR="00994FD5" w:rsidRPr="00DA4FEA">
        <w:rPr>
          <w:rFonts w:ascii="Garamond" w:hAnsi="Garamond" w:cs="Times New Roman"/>
          <w:sz w:val="24"/>
          <w:szCs w:val="24"/>
        </w:rPr>
        <w:t>-Andersen 1999)</w:t>
      </w:r>
      <w:r w:rsidR="001259C9" w:rsidRPr="00DA4FEA">
        <w:rPr>
          <w:rFonts w:ascii="Garamond" w:hAnsi="Garamond" w:cs="Times New Roman"/>
          <w:sz w:val="24"/>
          <w:szCs w:val="24"/>
        </w:rPr>
        <w:t xml:space="preserve">. Their most traditional method was through </w:t>
      </w:r>
      <w:r w:rsidR="00371016" w:rsidRPr="00DA4FEA">
        <w:rPr>
          <w:rFonts w:ascii="Garamond" w:hAnsi="Garamond" w:cs="Times New Roman"/>
          <w:sz w:val="24"/>
          <w:szCs w:val="24"/>
        </w:rPr>
        <w:t xml:space="preserve">the </w:t>
      </w:r>
      <w:r w:rsidR="001259C9" w:rsidRPr="00DA4FEA">
        <w:rPr>
          <w:rFonts w:ascii="Garamond" w:hAnsi="Garamond" w:cs="Times New Roman"/>
          <w:sz w:val="24"/>
          <w:szCs w:val="24"/>
        </w:rPr>
        <w:t>public sector, and the public sector has subsequently grown with an exceptionally high female participation. In contrast, the Netherlands’ employer-led ALMP created part-time jobs that divided full-time jobs into several. Employers wanted to increase part-time j</w:t>
      </w:r>
      <w:r w:rsidR="00371016" w:rsidRPr="00DA4FEA">
        <w:rPr>
          <w:rFonts w:ascii="Garamond" w:hAnsi="Garamond" w:cs="Times New Roman"/>
          <w:sz w:val="24"/>
          <w:szCs w:val="24"/>
        </w:rPr>
        <w:t>obs for flexibility</w:t>
      </w:r>
      <w:r w:rsidR="001259C9" w:rsidRPr="00DA4FEA">
        <w:rPr>
          <w:rFonts w:ascii="Garamond" w:hAnsi="Garamond" w:cs="Times New Roman"/>
          <w:sz w:val="24"/>
          <w:szCs w:val="24"/>
        </w:rPr>
        <w:t xml:space="preserve">, yet they did not want to increase the number of working hours that would lead to </w:t>
      </w:r>
      <w:r w:rsidR="00371016" w:rsidRPr="00DA4FEA">
        <w:rPr>
          <w:rFonts w:ascii="Garamond" w:hAnsi="Garamond" w:cs="Times New Roman"/>
          <w:sz w:val="24"/>
          <w:szCs w:val="24"/>
        </w:rPr>
        <w:t xml:space="preserve">the </w:t>
      </w:r>
      <w:r w:rsidR="001259C9" w:rsidRPr="00DA4FEA">
        <w:rPr>
          <w:rFonts w:ascii="Garamond" w:hAnsi="Garamond" w:cs="Times New Roman"/>
          <w:sz w:val="24"/>
          <w:szCs w:val="24"/>
        </w:rPr>
        <w:t>increas</w:t>
      </w:r>
      <w:r w:rsidR="00371016" w:rsidRPr="00DA4FEA">
        <w:rPr>
          <w:rFonts w:ascii="Garamond" w:hAnsi="Garamond" w:cs="Times New Roman"/>
          <w:sz w:val="24"/>
          <w:szCs w:val="24"/>
        </w:rPr>
        <w:t>ed</w:t>
      </w:r>
      <w:r w:rsidR="001259C9" w:rsidRPr="00DA4FEA">
        <w:rPr>
          <w:rFonts w:ascii="Garamond" w:hAnsi="Garamond" w:cs="Times New Roman"/>
          <w:sz w:val="24"/>
          <w:szCs w:val="24"/>
        </w:rPr>
        <w:t xml:space="preserve"> labor cost. Dutch employers were adherent to the limited revenue than the public sector that could utilize tax revenue more freely</w:t>
      </w:r>
      <w:r w:rsidR="00371016" w:rsidRPr="00DA4FEA">
        <w:rPr>
          <w:rFonts w:ascii="Garamond" w:hAnsi="Garamond" w:cs="Times New Roman"/>
          <w:sz w:val="24"/>
          <w:szCs w:val="24"/>
        </w:rPr>
        <w:t>. Therefore,</w:t>
      </w:r>
      <w:r w:rsidR="001259C9" w:rsidRPr="00DA4FEA">
        <w:rPr>
          <w:rFonts w:ascii="Garamond" w:hAnsi="Garamond" w:cs="Times New Roman"/>
          <w:sz w:val="24"/>
          <w:szCs w:val="24"/>
        </w:rPr>
        <w:t xml:space="preserve"> the employer-led ALMP resulted in part-time jobs that increased employment level without increasing the labor cost significantly.</w:t>
      </w:r>
    </w:p>
    <w:p w:rsidR="00D3710C" w:rsidRPr="00DA4FEA" w:rsidRDefault="001259C9" w:rsidP="00DA4FEA">
      <w:pPr>
        <w:ind w:firstLine="720"/>
        <w:contextualSpacing/>
        <w:jc w:val="center"/>
        <w:rPr>
          <w:rFonts w:ascii="Garamond" w:hAnsi="Garamond" w:cs="Times New Roman"/>
          <w:sz w:val="24"/>
          <w:szCs w:val="24"/>
        </w:rPr>
      </w:pPr>
      <w:r w:rsidRPr="00DA4FEA">
        <w:rPr>
          <w:rFonts w:ascii="Garamond" w:hAnsi="Garamond" w:cs="Times New Roman"/>
          <w:sz w:val="24"/>
          <w:szCs w:val="24"/>
        </w:rPr>
        <w:t>Second, d</w:t>
      </w:r>
      <w:r w:rsidR="00E87446" w:rsidRPr="00DA4FEA">
        <w:rPr>
          <w:rFonts w:ascii="Garamond" w:hAnsi="Garamond" w:cs="Times New Roman"/>
          <w:sz w:val="24"/>
          <w:szCs w:val="24"/>
        </w:rPr>
        <w:t xml:space="preserve">espite its high </w:t>
      </w:r>
      <w:r w:rsidR="00371016" w:rsidRPr="00DA4FEA">
        <w:rPr>
          <w:rFonts w:ascii="Garamond" w:hAnsi="Garamond" w:cs="Times New Roman"/>
          <w:sz w:val="24"/>
          <w:szCs w:val="24"/>
        </w:rPr>
        <w:t xml:space="preserve">total </w:t>
      </w:r>
      <w:r w:rsidR="00E87446" w:rsidRPr="00DA4FEA">
        <w:rPr>
          <w:rFonts w:ascii="Garamond" w:hAnsi="Garamond" w:cs="Times New Roman"/>
          <w:sz w:val="24"/>
          <w:szCs w:val="24"/>
        </w:rPr>
        <w:t xml:space="preserve">employment level, the Netherlands has failed to solve the “insider-outsider problem.” The “insider-outsider problem” has perpetually posed a threat to the societal well-being of corporatist countries, as the outsider workers have faced an uphill challenge to enter the labor market. </w:t>
      </w:r>
      <w:r w:rsidR="00371016" w:rsidRPr="00DA4FEA">
        <w:rPr>
          <w:rFonts w:ascii="Garamond" w:hAnsi="Garamond" w:cs="Times New Roman"/>
          <w:sz w:val="24"/>
          <w:szCs w:val="24"/>
        </w:rPr>
        <w:t>The o</w:t>
      </w:r>
      <w:r w:rsidR="00E87446" w:rsidRPr="00DA4FEA">
        <w:rPr>
          <w:rFonts w:ascii="Garamond" w:hAnsi="Garamond" w:cs="Times New Roman"/>
          <w:sz w:val="24"/>
          <w:szCs w:val="24"/>
        </w:rPr>
        <w:t xml:space="preserve">utsider worker problem is detrimental not only because they have hard time participating in the labor market but also because </w:t>
      </w:r>
      <w:r w:rsidRPr="00DA4FEA">
        <w:rPr>
          <w:rFonts w:ascii="Garamond" w:hAnsi="Garamond" w:cs="Times New Roman"/>
          <w:sz w:val="24"/>
          <w:szCs w:val="24"/>
        </w:rPr>
        <w:t xml:space="preserve">they do not receive any </w:t>
      </w:r>
      <w:r w:rsidR="00371016" w:rsidRPr="00DA4FEA">
        <w:rPr>
          <w:rFonts w:ascii="Garamond" w:hAnsi="Garamond" w:cs="Times New Roman"/>
          <w:sz w:val="24"/>
          <w:szCs w:val="24"/>
        </w:rPr>
        <w:t>welfare benefit</w:t>
      </w:r>
      <w:r w:rsidRPr="00DA4FEA">
        <w:rPr>
          <w:rFonts w:ascii="Garamond" w:hAnsi="Garamond" w:cs="Times New Roman"/>
          <w:sz w:val="24"/>
          <w:szCs w:val="24"/>
        </w:rPr>
        <w:t xml:space="preserve"> in the contributive welfare scheme</w:t>
      </w:r>
      <w:r w:rsidR="00E87446" w:rsidRPr="00DA4FEA">
        <w:rPr>
          <w:rFonts w:ascii="Garamond" w:hAnsi="Garamond" w:cs="Times New Roman"/>
          <w:sz w:val="24"/>
          <w:szCs w:val="24"/>
        </w:rPr>
        <w:t xml:space="preserve">. When the employer-led ALMP reduces </w:t>
      </w:r>
      <w:r w:rsidR="00371016" w:rsidRPr="00DA4FEA">
        <w:rPr>
          <w:rFonts w:ascii="Garamond" w:hAnsi="Garamond" w:cs="Times New Roman"/>
          <w:sz w:val="24"/>
          <w:szCs w:val="24"/>
        </w:rPr>
        <w:t xml:space="preserve">the </w:t>
      </w:r>
      <w:r w:rsidR="00E87446" w:rsidRPr="00DA4FEA">
        <w:rPr>
          <w:rFonts w:ascii="Garamond" w:hAnsi="Garamond" w:cs="Times New Roman"/>
          <w:sz w:val="24"/>
          <w:szCs w:val="24"/>
        </w:rPr>
        <w:t xml:space="preserve">benefit coverage, outsider workers </w:t>
      </w:r>
      <w:r w:rsidR="00371016" w:rsidRPr="00DA4FEA">
        <w:rPr>
          <w:rFonts w:ascii="Garamond" w:hAnsi="Garamond" w:cs="Times New Roman"/>
          <w:sz w:val="24"/>
          <w:szCs w:val="24"/>
        </w:rPr>
        <w:t>further lose chance to receive any welfare benefits</w:t>
      </w:r>
      <w:r w:rsidR="00E87446" w:rsidRPr="00DA4FEA">
        <w:rPr>
          <w:rFonts w:ascii="Garamond" w:hAnsi="Garamond" w:cs="Times New Roman"/>
          <w:sz w:val="24"/>
          <w:szCs w:val="24"/>
        </w:rPr>
        <w:t>. Moreover, as the employer-led ALMP trains workers through part-time jobs that require the minimum level of skills, outsider workers who lack th</w:t>
      </w:r>
      <w:r w:rsidRPr="00DA4FEA">
        <w:rPr>
          <w:rFonts w:ascii="Garamond" w:hAnsi="Garamond" w:cs="Times New Roman"/>
          <w:sz w:val="24"/>
          <w:szCs w:val="24"/>
        </w:rPr>
        <w:t>e</w:t>
      </w:r>
      <w:r w:rsidR="00E87446" w:rsidRPr="00DA4FEA">
        <w:rPr>
          <w:rFonts w:ascii="Garamond" w:hAnsi="Garamond" w:cs="Times New Roman"/>
          <w:sz w:val="24"/>
          <w:szCs w:val="24"/>
        </w:rPr>
        <w:t xml:space="preserve"> minimum level of skills are further marginalized.</w:t>
      </w:r>
      <w:r w:rsidR="00D53BCF" w:rsidRPr="00DA4FEA">
        <w:rPr>
          <w:rFonts w:ascii="Garamond" w:hAnsi="Garamond" w:cs="Times New Roman"/>
          <w:sz w:val="24"/>
          <w:szCs w:val="24"/>
        </w:rPr>
        <w:t xml:space="preserve"> </w:t>
      </w:r>
      <w:r w:rsidR="00A23C5E" w:rsidRPr="00DA4FEA">
        <w:rPr>
          <w:rFonts w:ascii="Garamond" w:hAnsi="Garamond" w:cs="Times New Roman"/>
          <w:sz w:val="24"/>
          <w:szCs w:val="24"/>
        </w:rPr>
        <w:t xml:space="preserve">Therefore, while </w:t>
      </w:r>
      <w:r w:rsidR="00A23C5E" w:rsidRPr="00DA4FEA">
        <w:rPr>
          <w:rFonts w:ascii="Garamond" w:hAnsi="Garamond" w:cs="Times New Roman"/>
          <w:sz w:val="24"/>
          <w:szCs w:val="24"/>
        </w:rPr>
        <w:lastRenderedPageBreak/>
        <w:t>some group’s participation has risen due to flexible working condition, t</w:t>
      </w:r>
      <w:r w:rsidR="00F336C5" w:rsidRPr="00DA4FEA">
        <w:rPr>
          <w:rFonts w:ascii="Garamond" w:hAnsi="Garamond" w:cs="Times New Roman"/>
          <w:sz w:val="24"/>
          <w:szCs w:val="24"/>
        </w:rPr>
        <w:t>he new labor market condi</w:t>
      </w:r>
      <w:r w:rsidR="00A23C5E" w:rsidRPr="00DA4FEA">
        <w:rPr>
          <w:rFonts w:ascii="Garamond" w:hAnsi="Garamond" w:cs="Times New Roman"/>
          <w:sz w:val="24"/>
          <w:szCs w:val="24"/>
        </w:rPr>
        <w:t>tion of the Netherlands</w:t>
      </w:r>
      <w:r w:rsidR="00F336C5" w:rsidRPr="00DA4FEA">
        <w:rPr>
          <w:rFonts w:ascii="Garamond" w:hAnsi="Garamond" w:cs="Times New Roman"/>
          <w:sz w:val="24"/>
          <w:szCs w:val="24"/>
        </w:rPr>
        <w:t xml:space="preserve"> poses another challenge of the marginalized social group</w:t>
      </w:r>
      <w:r w:rsidRPr="00DA4FEA">
        <w:rPr>
          <w:rFonts w:ascii="Garamond" w:hAnsi="Garamond" w:cs="Times New Roman"/>
          <w:sz w:val="24"/>
          <w:szCs w:val="24"/>
        </w:rPr>
        <w:t xml:space="preserve"> that is distinctive in </w:t>
      </w:r>
      <w:r w:rsidR="00371016" w:rsidRPr="00DA4FEA">
        <w:rPr>
          <w:rFonts w:ascii="Garamond" w:hAnsi="Garamond" w:cs="Times New Roman"/>
          <w:sz w:val="24"/>
          <w:szCs w:val="24"/>
        </w:rPr>
        <w:t xml:space="preserve">the </w:t>
      </w:r>
      <w:r w:rsidRPr="00DA4FEA">
        <w:rPr>
          <w:rFonts w:ascii="Garamond" w:hAnsi="Garamond" w:cs="Times New Roman"/>
          <w:sz w:val="24"/>
          <w:szCs w:val="24"/>
        </w:rPr>
        <w:t>corporatist country</w:t>
      </w:r>
      <w:r w:rsidR="00A23C5E" w:rsidRPr="00DA4FEA">
        <w:rPr>
          <w:rFonts w:ascii="Garamond" w:hAnsi="Garamond" w:cs="Times New Roman"/>
          <w:sz w:val="24"/>
          <w:szCs w:val="24"/>
        </w:rPr>
        <w:t xml:space="preserve"> (</w:t>
      </w:r>
      <w:proofErr w:type="spellStart"/>
      <w:r w:rsidR="00E76C02" w:rsidRPr="00DA4FEA">
        <w:rPr>
          <w:rFonts w:ascii="Garamond" w:hAnsi="Garamond" w:cs="Times New Roman"/>
          <w:sz w:val="24"/>
          <w:szCs w:val="24"/>
        </w:rPr>
        <w:t>Kallegberg</w:t>
      </w:r>
      <w:proofErr w:type="spellEnd"/>
      <w:r w:rsidR="00E76C02" w:rsidRPr="00DA4FEA">
        <w:rPr>
          <w:rFonts w:ascii="Garamond" w:hAnsi="Garamond" w:cs="Times New Roman"/>
          <w:sz w:val="24"/>
          <w:szCs w:val="24"/>
        </w:rPr>
        <w:t xml:space="preserve"> 2000; </w:t>
      </w:r>
      <w:r w:rsidR="00A23C5E" w:rsidRPr="00DA4FEA">
        <w:rPr>
          <w:rFonts w:ascii="Garamond" w:hAnsi="Garamond" w:cs="Times New Roman"/>
          <w:sz w:val="24"/>
          <w:szCs w:val="24"/>
        </w:rPr>
        <w:t xml:space="preserve">Bosch and </w:t>
      </w:r>
      <w:proofErr w:type="spellStart"/>
      <w:r w:rsidR="00A23C5E" w:rsidRPr="00DA4FEA">
        <w:rPr>
          <w:rFonts w:ascii="Garamond" w:hAnsi="Garamond" w:cs="Times New Roman"/>
          <w:sz w:val="24"/>
          <w:szCs w:val="24"/>
        </w:rPr>
        <w:t>Klaauw</w:t>
      </w:r>
      <w:proofErr w:type="spellEnd"/>
      <w:r w:rsidR="00A23C5E" w:rsidRPr="00DA4FEA">
        <w:rPr>
          <w:rFonts w:ascii="Garamond" w:hAnsi="Garamond" w:cs="Times New Roman"/>
          <w:sz w:val="24"/>
          <w:szCs w:val="24"/>
        </w:rPr>
        <w:t xml:space="preserve"> 2009)</w:t>
      </w:r>
      <w:r w:rsidRPr="00DA4FEA">
        <w:rPr>
          <w:rFonts w:ascii="Garamond" w:hAnsi="Garamond" w:cs="Times New Roman"/>
          <w:sz w:val="24"/>
          <w:szCs w:val="24"/>
        </w:rPr>
        <w:t>.</w:t>
      </w:r>
    </w:p>
    <w:p w:rsidR="00F336C5" w:rsidRPr="00DA4FEA" w:rsidRDefault="00F336C5" w:rsidP="00DA4FEA">
      <w:pPr>
        <w:contextualSpacing/>
        <w:jc w:val="center"/>
        <w:rPr>
          <w:rFonts w:ascii="Garamond" w:hAnsi="Garamond" w:cs="Times New Roman"/>
          <w:sz w:val="24"/>
          <w:szCs w:val="24"/>
        </w:rPr>
      </w:pPr>
      <w:r w:rsidRPr="00DA4FEA">
        <w:rPr>
          <w:rFonts w:ascii="Garamond" w:hAnsi="Garamond" w:cs="Times New Roman"/>
          <w:sz w:val="24"/>
          <w:szCs w:val="24"/>
        </w:rPr>
        <w:tab/>
      </w:r>
      <w:r w:rsidR="005B5D28" w:rsidRPr="00DA4FEA">
        <w:rPr>
          <w:rFonts w:ascii="Garamond" w:hAnsi="Garamond" w:cs="Times New Roman"/>
          <w:sz w:val="24"/>
          <w:szCs w:val="24"/>
        </w:rPr>
        <w:t>Belgium faces more traditional challenges of the corporatist country. While sustaining unemp</w:t>
      </w:r>
      <w:r w:rsidR="00371016" w:rsidRPr="00DA4FEA">
        <w:rPr>
          <w:rFonts w:ascii="Garamond" w:hAnsi="Garamond" w:cs="Times New Roman"/>
          <w:sz w:val="24"/>
          <w:szCs w:val="24"/>
        </w:rPr>
        <w:t xml:space="preserve">loyment, Belgium still provides the </w:t>
      </w:r>
      <w:r w:rsidR="005B5D28" w:rsidRPr="00DA4FEA">
        <w:rPr>
          <w:rFonts w:ascii="Garamond" w:hAnsi="Garamond" w:cs="Times New Roman"/>
          <w:sz w:val="24"/>
          <w:szCs w:val="24"/>
        </w:rPr>
        <w:t xml:space="preserve">generous unemployment benefit scheme. </w:t>
      </w:r>
      <w:r w:rsidR="00371016" w:rsidRPr="00DA4FEA">
        <w:rPr>
          <w:rFonts w:ascii="Garamond" w:hAnsi="Garamond" w:cs="Times New Roman"/>
          <w:sz w:val="24"/>
          <w:szCs w:val="24"/>
        </w:rPr>
        <w:t>However, t</w:t>
      </w:r>
      <w:r w:rsidR="005B5D28" w:rsidRPr="00DA4FEA">
        <w:rPr>
          <w:rFonts w:ascii="Garamond" w:hAnsi="Garamond" w:cs="Times New Roman"/>
          <w:sz w:val="24"/>
          <w:szCs w:val="24"/>
        </w:rPr>
        <w:t xml:space="preserve">his benefit scheme will be put under pressure, as </w:t>
      </w:r>
      <w:r w:rsidR="00FC2AAB" w:rsidRPr="00DA4FEA">
        <w:rPr>
          <w:rFonts w:ascii="Garamond" w:hAnsi="Garamond" w:cs="Times New Roman"/>
          <w:sz w:val="24"/>
          <w:szCs w:val="24"/>
        </w:rPr>
        <w:t xml:space="preserve">the </w:t>
      </w:r>
      <w:r w:rsidR="005B5D28" w:rsidRPr="00DA4FEA">
        <w:rPr>
          <w:rFonts w:ascii="Garamond" w:hAnsi="Garamond" w:cs="Times New Roman"/>
          <w:sz w:val="24"/>
          <w:szCs w:val="24"/>
        </w:rPr>
        <w:t xml:space="preserve">unemployment level rises. Many corporatist countries have indeed struggled against the rising unemployment level, especially when the generous unemployment benefit scheme does not </w:t>
      </w:r>
      <w:proofErr w:type="spellStart"/>
      <w:r w:rsidR="005B5D28" w:rsidRPr="00DA4FEA">
        <w:rPr>
          <w:rFonts w:ascii="Garamond" w:hAnsi="Garamond" w:cs="Times New Roman"/>
          <w:sz w:val="24"/>
          <w:szCs w:val="24"/>
        </w:rPr>
        <w:t>disincentivize</w:t>
      </w:r>
      <w:proofErr w:type="spellEnd"/>
      <w:r w:rsidR="005B5D28" w:rsidRPr="00DA4FEA">
        <w:rPr>
          <w:rFonts w:ascii="Garamond" w:hAnsi="Garamond" w:cs="Times New Roman"/>
          <w:sz w:val="24"/>
          <w:szCs w:val="24"/>
        </w:rPr>
        <w:t xml:space="preserve"> them to actively seek out jobs. Against such risk, Belgian unions have implemented larger training scheme that helps unemployed workers find jobs more quickly. When the unemployed cannot receive unemployment benefit without receiving training, they are incentivized to </w:t>
      </w:r>
      <w:proofErr w:type="spellStart"/>
      <w:r w:rsidR="005B5D28" w:rsidRPr="00DA4FEA">
        <w:rPr>
          <w:rFonts w:ascii="Garamond" w:hAnsi="Garamond" w:cs="Times New Roman"/>
          <w:sz w:val="24"/>
          <w:szCs w:val="24"/>
        </w:rPr>
        <w:t>upskill</w:t>
      </w:r>
      <w:proofErr w:type="spellEnd"/>
      <w:r w:rsidR="005B5D28" w:rsidRPr="00DA4FEA">
        <w:rPr>
          <w:rFonts w:ascii="Garamond" w:hAnsi="Garamond" w:cs="Times New Roman"/>
          <w:sz w:val="24"/>
          <w:szCs w:val="24"/>
        </w:rPr>
        <w:t xml:space="preserve"> in preparation for full-time jobs. The ALMP’s bigger proportion of training attests to such effort.</w:t>
      </w:r>
    </w:p>
    <w:p w:rsidR="007C23FC" w:rsidRPr="00DA4FEA" w:rsidRDefault="005B5D28" w:rsidP="00DA4FEA">
      <w:pPr>
        <w:contextualSpacing/>
        <w:jc w:val="center"/>
        <w:rPr>
          <w:rFonts w:ascii="Garamond" w:hAnsi="Garamond" w:cs="Times New Roman"/>
          <w:sz w:val="24"/>
          <w:szCs w:val="24"/>
        </w:rPr>
      </w:pPr>
      <w:r w:rsidRPr="00DA4FEA">
        <w:rPr>
          <w:rFonts w:ascii="Garamond" w:hAnsi="Garamond" w:cs="Times New Roman"/>
          <w:sz w:val="24"/>
          <w:szCs w:val="24"/>
        </w:rPr>
        <w:tab/>
        <w:t xml:space="preserve">Yet, the challenge persists, when the unemployed may stay permanently under </w:t>
      </w:r>
      <w:r w:rsidR="00FC2AAB" w:rsidRPr="00DA4FEA">
        <w:rPr>
          <w:rFonts w:ascii="Garamond" w:hAnsi="Garamond" w:cs="Times New Roman"/>
          <w:sz w:val="24"/>
          <w:szCs w:val="24"/>
        </w:rPr>
        <w:t xml:space="preserve">generous </w:t>
      </w:r>
      <w:r w:rsidRPr="00DA4FEA">
        <w:rPr>
          <w:rFonts w:ascii="Garamond" w:hAnsi="Garamond" w:cs="Times New Roman"/>
          <w:sz w:val="24"/>
          <w:szCs w:val="24"/>
        </w:rPr>
        <w:t>unemployment benefit. Therefore, the success of Belgium’s union-led</w:t>
      </w:r>
      <w:r w:rsidR="00784267" w:rsidRPr="00DA4FEA">
        <w:rPr>
          <w:rFonts w:ascii="Garamond" w:hAnsi="Garamond" w:cs="Times New Roman"/>
          <w:sz w:val="24"/>
          <w:szCs w:val="24"/>
        </w:rPr>
        <w:t xml:space="preserve"> ALMP depends on the effectiveness of the training offered by unions. If unions do not provide effective training to the unemployed, the unemployed workers will stay out of jobs for a longer period of time. Especiall</w:t>
      </w:r>
      <w:r w:rsidR="00FC2AAB" w:rsidRPr="00DA4FEA">
        <w:rPr>
          <w:rFonts w:ascii="Garamond" w:hAnsi="Garamond" w:cs="Times New Roman"/>
          <w:sz w:val="24"/>
          <w:szCs w:val="24"/>
        </w:rPr>
        <w:t>y when unions prefer and create</w:t>
      </w:r>
      <w:r w:rsidR="00784267" w:rsidRPr="00DA4FEA">
        <w:rPr>
          <w:rFonts w:ascii="Garamond" w:hAnsi="Garamond" w:cs="Times New Roman"/>
          <w:sz w:val="24"/>
          <w:szCs w:val="24"/>
        </w:rPr>
        <w:t xml:space="preserve"> full-time jobs over </w:t>
      </w:r>
      <w:r w:rsidR="00FC2AAB" w:rsidRPr="00DA4FEA">
        <w:rPr>
          <w:rFonts w:ascii="Garamond" w:hAnsi="Garamond" w:cs="Times New Roman"/>
          <w:sz w:val="24"/>
          <w:szCs w:val="24"/>
        </w:rPr>
        <w:t>more available</w:t>
      </w:r>
      <w:r w:rsidR="00784267" w:rsidRPr="00DA4FEA">
        <w:rPr>
          <w:rFonts w:ascii="Garamond" w:hAnsi="Garamond" w:cs="Times New Roman"/>
          <w:sz w:val="24"/>
          <w:szCs w:val="24"/>
        </w:rPr>
        <w:t xml:space="preserve"> part-time jobs, the unemployed are less likely to be engaged in the </w:t>
      </w:r>
      <w:r w:rsidR="00FC2AAB" w:rsidRPr="00DA4FEA">
        <w:rPr>
          <w:rFonts w:ascii="Garamond" w:hAnsi="Garamond" w:cs="Times New Roman"/>
          <w:sz w:val="24"/>
          <w:szCs w:val="24"/>
        </w:rPr>
        <w:t xml:space="preserve">active </w:t>
      </w:r>
      <w:r w:rsidR="00784267" w:rsidRPr="00DA4FEA">
        <w:rPr>
          <w:rFonts w:ascii="Garamond" w:hAnsi="Garamond" w:cs="Times New Roman"/>
          <w:sz w:val="24"/>
          <w:szCs w:val="24"/>
        </w:rPr>
        <w:t xml:space="preserve">workforce without a proper training. When Belgium’s union-led ALMP continues to provide </w:t>
      </w:r>
      <w:r w:rsidR="00FC2AAB" w:rsidRPr="00DA4FEA">
        <w:rPr>
          <w:rFonts w:ascii="Garamond" w:hAnsi="Garamond" w:cs="Times New Roman"/>
          <w:sz w:val="24"/>
          <w:szCs w:val="24"/>
        </w:rPr>
        <w:t xml:space="preserve">the </w:t>
      </w:r>
      <w:r w:rsidR="00784267" w:rsidRPr="00DA4FEA">
        <w:rPr>
          <w:rFonts w:ascii="Garamond" w:hAnsi="Garamond" w:cs="Times New Roman"/>
          <w:sz w:val="24"/>
          <w:szCs w:val="24"/>
        </w:rPr>
        <w:t>generous unemployment benefit scheme, therefore, the possibility of full employment hinges upon the effectiveness of training.</w:t>
      </w:r>
    </w:p>
    <w:p w:rsidR="00B26502" w:rsidRPr="00DA4FEA" w:rsidRDefault="00B26502" w:rsidP="00DA4FEA">
      <w:pPr>
        <w:contextualSpacing/>
        <w:jc w:val="center"/>
        <w:rPr>
          <w:rFonts w:ascii="Garamond" w:hAnsi="Garamond" w:cs="Times New Roman"/>
          <w:sz w:val="24"/>
          <w:szCs w:val="24"/>
        </w:rPr>
      </w:pPr>
      <w:r w:rsidRPr="00DA4FEA">
        <w:rPr>
          <w:rFonts w:ascii="Garamond" w:hAnsi="Garamond" w:cs="Times New Roman"/>
          <w:sz w:val="24"/>
          <w:szCs w:val="24"/>
        </w:rPr>
        <w:t>VII. Conclusion</w:t>
      </w:r>
    </w:p>
    <w:p w:rsidR="00B26502" w:rsidRPr="00DA4FEA" w:rsidRDefault="00B26502" w:rsidP="00DA4FEA">
      <w:pPr>
        <w:contextualSpacing/>
        <w:jc w:val="center"/>
        <w:rPr>
          <w:rFonts w:ascii="Garamond" w:hAnsi="Garamond" w:cs="Times New Roman"/>
          <w:sz w:val="24"/>
          <w:szCs w:val="24"/>
        </w:rPr>
      </w:pPr>
      <w:r w:rsidRPr="00DA4FEA">
        <w:rPr>
          <w:rFonts w:ascii="Garamond" w:hAnsi="Garamond" w:cs="Times New Roman"/>
          <w:sz w:val="24"/>
          <w:szCs w:val="24"/>
        </w:rPr>
        <w:tab/>
        <w:t xml:space="preserve">Despite their similar </w:t>
      </w:r>
      <w:r w:rsidR="00FC2AAB" w:rsidRPr="00DA4FEA">
        <w:rPr>
          <w:rFonts w:ascii="Garamond" w:hAnsi="Garamond" w:cs="Times New Roman"/>
          <w:sz w:val="24"/>
          <w:szCs w:val="24"/>
        </w:rPr>
        <w:t xml:space="preserve">ALMP </w:t>
      </w:r>
      <w:r w:rsidRPr="00DA4FEA">
        <w:rPr>
          <w:rFonts w:ascii="Garamond" w:hAnsi="Garamond" w:cs="Times New Roman"/>
          <w:sz w:val="24"/>
          <w:szCs w:val="24"/>
        </w:rPr>
        <w:t>expenditure size, the Netherlands and Belgium now have divergent labor market outcomes. They mobilized different social partners to implement their ALMPs, and their ALMPs prioritized different agendas of “</w:t>
      </w:r>
      <w:proofErr w:type="spellStart"/>
      <w:r w:rsidRPr="00DA4FEA">
        <w:rPr>
          <w:rFonts w:ascii="Garamond" w:hAnsi="Garamond" w:cs="Times New Roman"/>
          <w:sz w:val="24"/>
          <w:szCs w:val="24"/>
        </w:rPr>
        <w:t>flexicurity</w:t>
      </w:r>
      <w:proofErr w:type="spellEnd"/>
      <w:r w:rsidRPr="00DA4FEA">
        <w:rPr>
          <w:rFonts w:ascii="Garamond" w:hAnsi="Garamond" w:cs="Times New Roman"/>
          <w:sz w:val="24"/>
          <w:szCs w:val="24"/>
        </w:rPr>
        <w:t xml:space="preserve">” based on their agent’s priority. Employers and unions prevailed as the agents of ALMPs in the Netherlands and Belgium, respectively, out of the interaction between </w:t>
      </w:r>
      <w:r w:rsidR="00FC2AAB" w:rsidRPr="00DA4FEA">
        <w:rPr>
          <w:rFonts w:ascii="Garamond" w:hAnsi="Garamond" w:cs="Times New Roman"/>
          <w:sz w:val="24"/>
          <w:szCs w:val="24"/>
        </w:rPr>
        <w:t xml:space="preserve">the </w:t>
      </w:r>
      <w:r w:rsidRPr="00DA4FEA">
        <w:rPr>
          <w:rFonts w:ascii="Garamond" w:hAnsi="Garamond" w:cs="Times New Roman"/>
          <w:sz w:val="24"/>
          <w:szCs w:val="24"/>
        </w:rPr>
        <w:t xml:space="preserve">existing </w:t>
      </w:r>
      <w:r w:rsidR="00FC2AAB" w:rsidRPr="00DA4FEA">
        <w:rPr>
          <w:rFonts w:ascii="Garamond" w:hAnsi="Garamond" w:cs="Times New Roman"/>
          <w:sz w:val="24"/>
          <w:szCs w:val="24"/>
        </w:rPr>
        <w:t xml:space="preserve">system </w:t>
      </w:r>
      <w:r w:rsidRPr="00DA4FEA">
        <w:rPr>
          <w:rFonts w:ascii="Garamond" w:hAnsi="Garamond" w:cs="Times New Roman"/>
          <w:sz w:val="24"/>
          <w:szCs w:val="24"/>
        </w:rPr>
        <w:t xml:space="preserve">and </w:t>
      </w:r>
      <w:r w:rsidR="00FC2AAB" w:rsidRPr="00DA4FEA">
        <w:rPr>
          <w:rFonts w:ascii="Garamond" w:hAnsi="Garamond" w:cs="Times New Roman"/>
          <w:sz w:val="24"/>
          <w:szCs w:val="24"/>
        </w:rPr>
        <w:t xml:space="preserve">the </w:t>
      </w:r>
      <w:r w:rsidRPr="00DA4FEA">
        <w:rPr>
          <w:rFonts w:ascii="Garamond" w:hAnsi="Garamond" w:cs="Times New Roman"/>
          <w:sz w:val="24"/>
          <w:szCs w:val="24"/>
        </w:rPr>
        <w:t xml:space="preserve">historical context. In </w:t>
      </w:r>
      <w:r w:rsidRPr="00DA4FEA">
        <w:rPr>
          <w:rFonts w:ascii="Garamond" w:hAnsi="Garamond" w:cs="Times New Roman"/>
          <w:sz w:val="24"/>
          <w:szCs w:val="24"/>
        </w:rPr>
        <w:lastRenderedPageBreak/>
        <w:t>other words, while the corporatist tradition remained strong, different social partners were mobilized as agents based on their historical roles</w:t>
      </w:r>
      <w:r w:rsidR="00FC2AAB" w:rsidRPr="00DA4FEA">
        <w:rPr>
          <w:rFonts w:ascii="Garamond" w:hAnsi="Garamond" w:cs="Times New Roman"/>
          <w:sz w:val="24"/>
          <w:szCs w:val="24"/>
        </w:rPr>
        <w:t xml:space="preserve"> – and success –</w:t>
      </w:r>
      <w:r w:rsidRPr="00DA4FEA">
        <w:rPr>
          <w:rFonts w:ascii="Garamond" w:hAnsi="Garamond" w:cs="Times New Roman"/>
          <w:sz w:val="24"/>
          <w:szCs w:val="24"/>
        </w:rPr>
        <w:t xml:space="preserve"> in dispensing </w:t>
      </w:r>
      <w:r w:rsidR="00FC2AAB" w:rsidRPr="00DA4FEA">
        <w:rPr>
          <w:rFonts w:ascii="Garamond" w:hAnsi="Garamond" w:cs="Times New Roman"/>
          <w:sz w:val="24"/>
          <w:szCs w:val="24"/>
        </w:rPr>
        <w:t xml:space="preserve">the </w:t>
      </w:r>
      <w:r w:rsidRPr="00DA4FEA">
        <w:rPr>
          <w:rFonts w:ascii="Garamond" w:hAnsi="Garamond" w:cs="Times New Roman"/>
          <w:sz w:val="24"/>
          <w:szCs w:val="24"/>
        </w:rPr>
        <w:t xml:space="preserve">training and </w:t>
      </w:r>
      <w:r w:rsidR="00FC2AAB" w:rsidRPr="00DA4FEA">
        <w:rPr>
          <w:rFonts w:ascii="Garamond" w:hAnsi="Garamond" w:cs="Times New Roman"/>
          <w:sz w:val="24"/>
          <w:szCs w:val="24"/>
        </w:rPr>
        <w:t xml:space="preserve">the </w:t>
      </w:r>
      <w:r w:rsidRPr="00DA4FEA">
        <w:rPr>
          <w:rFonts w:ascii="Garamond" w:hAnsi="Garamond" w:cs="Times New Roman"/>
          <w:sz w:val="24"/>
          <w:szCs w:val="24"/>
        </w:rPr>
        <w:t>unemployment benefit scheme.</w:t>
      </w:r>
    </w:p>
    <w:p w:rsidR="00020A50" w:rsidRPr="00DA4FEA" w:rsidRDefault="00B26502" w:rsidP="00DA4FEA">
      <w:pPr>
        <w:contextualSpacing/>
        <w:jc w:val="center"/>
        <w:rPr>
          <w:rFonts w:ascii="Garamond" w:hAnsi="Garamond" w:cs="Times New Roman"/>
          <w:sz w:val="24"/>
          <w:szCs w:val="24"/>
        </w:rPr>
      </w:pPr>
      <w:r w:rsidRPr="00DA4FEA">
        <w:rPr>
          <w:rFonts w:ascii="Garamond" w:hAnsi="Garamond" w:cs="Times New Roman"/>
          <w:sz w:val="24"/>
          <w:szCs w:val="24"/>
        </w:rPr>
        <w:tab/>
        <w:t xml:space="preserve">By parceling out the determinants of labor market outcome, this paper argues for agent-based approach in study of </w:t>
      </w:r>
      <w:r w:rsidR="00BE6145" w:rsidRPr="00DA4FEA">
        <w:rPr>
          <w:rFonts w:ascii="Garamond" w:hAnsi="Garamond" w:cs="Times New Roman"/>
          <w:sz w:val="24"/>
          <w:szCs w:val="24"/>
        </w:rPr>
        <w:t>welfare state</w:t>
      </w:r>
      <w:r w:rsidRPr="00DA4FEA">
        <w:rPr>
          <w:rFonts w:ascii="Garamond" w:hAnsi="Garamond" w:cs="Times New Roman"/>
          <w:sz w:val="24"/>
          <w:szCs w:val="24"/>
        </w:rPr>
        <w:t xml:space="preserve">. Many studies </w:t>
      </w:r>
      <w:r w:rsidR="00A23C5E" w:rsidRPr="00DA4FEA">
        <w:rPr>
          <w:rFonts w:ascii="Garamond" w:hAnsi="Garamond" w:cs="Times New Roman"/>
          <w:sz w:val="24"/>
          <w:szCs w:val="24"/>
        </w:rPr>
        <w:t xml:space="preserve">assume </w:t>
      </w:r>
      <w:r w:rsidR="00BE6145" w:rsidRPr="00DA4FEA">
        <w:rPr>
          <w:rFonts w:ascii="Garamond" w:hAnsi="Garamond" w:cs="Times New Roman"/>
          <w:sz w:val="24"/>
          <w:szCs w:val="24"/>
        </w:rPr>
        <w:t xml:space="preserve">certain feature of welfare state to be </w:t>
      </w:r>
      <w:r w:rsidR="00870A16" w:rsidRPr="00DA4FEA">
        <w:rPr>
          <w:rFonts w:ascii="Garamond" w:hAnsi="Garamond" w:cs="Times New Roman"/>
          <w:sz w:val="24"/>
          <w:szCs w:val="24"/>
        </w:rPr>
        <w:t>directly related to expenditure size</w:t>
      </w:r>
      <w:r w:rsidR="00BE6145" w:rsidRPr="00DA4FEA">
        <w:rPr>
          <w:rFonts w:ascii="Garamond" w:hAnsi="Garamond" w:cs="Times New Roman"/>
          <w:sz w:val="24"/>
          <w:szCs w:val="24"/>
        </w:rPr>
        <w:t xml:space="preserve">. Especially, they assume the </w:t>
      </w:r>
      <w:r w:rsidR="00A23C5E" w:rsidRPr="00DA4FEA">
        <w:rPr>
          <w:rFonts w:ascii="Garamond" w:hAnsi="Garamond" w:cs="Times New Roman"/>
          <w:sz w:val="24"/>
          <w:szCs w:val="24"/>
        </w:rPr>
        <w:t xml:space="preserve">ALMP’s role to be </w:t>
      </w:r>
      <w:proofErr w:type="spellStart"/>
      <w:r w:rsidR="00A23C5E" w:rsidRPr="00DA4FEA">
        <w:rPr>
          <w:rFonts w:ascii="Garamond" w:hAnsi="Garamond" w:cs="Times New Roman"/>
          <w:sz w:val="24"/>
          <w:szCs w:val="24"/>
        </w:rPr>
        <w:t>uni</w:t>
      </w:r>
      <w:proofErr w:type="spellEnd"/>
      <w:r w:rsidR="00A23C5E" w:rsidRPr="00DA4FEA">
        <w:rPr>
          <w:rFonts w:ascii="Garamond" w:hAnsi="Garamond" w:cs="Times New Roman"/>
          <w:sz w:val="24"/>
          <w:szCs w:val="24"/>
        </w:rPr>
        <w:t>-dimensional</w:t>
      </w:r>
      <w:r w:rsidR="00020A50" w:rsidRPr="00DA4FEA">
        <w:rPr>
          <w:rFonts w:ascii="Garamond" w:hAnsi="Garamond" w:cs="Times New Roman"/>
          <w:sz w:val="24"/>
          <w:szCs w:val="24"/>
        </w:rPr>
        <w:t xml:space="preserve"> – promoting flex</w:t>
      </w:r>
      <w:r w:rsidR="00EE2549" w:rsidRPr="00DA4FEA">
        <w:rPr>
          <w:rFonts w:ascii="Garamond" w:hAnsi="Garamond" w:cs="Times New Roman"/>
          <w:sz w:val="24"/>
          <w:szCs w:val="24"/>
        </w:rPr>
        <w:t>ibility through skill training.</w:t>
      </w:r>
      <w:r w:rsidR="00A23C5E" w:rsidRPr="00DA4FEA">
        <w:rPr>
          <w:rFonts w:ascii="Garamond" w:hAnsi="Garamond" w:cs="Times New Roman"/>
          <w:sz w:val="24"/>
          <w:szCs w:val="24"/>
        </w:rPr>
        <w:t xml:space="preserve"> </w:t>
      </w:r>
      <w:r w:rsidR="00EE2549" w:rsidRPr="00DA4FEA">
        <w:rPr>
          <w:rFonts w:ascii="Garamond" w:hAnsi="Garamond" w:cs="Times New Roman"/>
          <w:sz w:val="24"/>
          <w:szCs w:val="24"/>
        </w:rPr>
        <w:t>And t</w:t>
      </w:r>
      <w:r w:rsidR="00020A50" w:rsidRPr="00DA4FEA">
        <w:rPr>
          <w:rFonts w:ascii="Garamond" w:hAnsi="Garamond" w:cs="Times New Roman"/>
          <w:sz w:val="24"/>
          <w:szCs w:val="24"/>
        </w:rPr>
        <w:t xml:space="preserve">hey </w:t>
      </w:r>
      <w:r w:rsidR="00EE2549" w:rsidRPr="00DA4FEA">
        <w:rPr>
          <w:rFonts w:ascii="Garamond" w:hAnsi="Garamond" w:cs="Times New Roman"/>
          <w:sz w:val="24"/>
          <w:szCs w:val="24"/>
        </w:rPr>
        <w:t xml:space="preserve">further </w:t>
      </w:r>
      <w:r w:rsidR="00020A50" w:rsidRPr="00DA4FEA">
        <w:rPr>
          <w:rFonts w:ascii="Garamond" w:hAnsi="Garamond" w:cs="Times New Roman"/>
          <w:sz w:val="24"/>
          <w:szCs w:val="24"/>
        </w:rPr>
        <w:t xml:space="preserve">argue that </w:t>
      </w:r>
      <w:r w:rsidR="00A23C5E" w:rsidRPr="00DA4FEA">
        <w:rPr>
          <w:rFonts w:ascii="Garamond" w:hAnsi="Garamond" w:cs="Times New Roman"/>
          <w:sz w:val="24"/>
          <w:szCs w:val="24"/>
        </w:rPr>
        <w:t xml:space="preserve">the expenditure size is the best proxy for </w:t>
      </w:r>
      <w:r w:rsidR="00BE6145" w:rsidRPr="00DA4FEA">
        <w:rPr>
          <w:rFonts w:ascii="Garamond" w:hAnsi="Garamond" w:cs="Times New Roman"/>
          <w:sz w:val="24"/>
          <w:szCs w:val="24"/>
        </w:rPr>
        <w:t>the impact of welfare state</w:t>
      </w:r>
      <w:r w:rsidR="00A23C5E" w:rsidRPr="00DA4FEA">
        <w:rPr>
          <w:rFonts w:ascii="Garamond" w:hAnsi="Garamond" w:cs="Times New Roman"/>
          <w:sz w:val="24"/>
          <w:szCs w:val="24"/>
        </w:rPr>
        <w:t xml:space="preserve"> </w:t>
      </w:r>
      <w:r w:rsidR="00BE6145" w:rsidRPr="00DA4FEA">
        <w:rPr>
          <w:rFonts w:ascii="Garamond" w:hAnsi="Garamond" w:cs="Times New Roman"/>
          <w:sz w:val="24"/>
          <w:szCs w:val="24"/>
        </w:rPr>
        <w:t xml:space="preserve">and </w:t>
      </w:r>
      <w:proofErr w:type="gramStart"/>
      <w:r w:rsidR="00BE6145" w:rsidRPr="00DA4FEA">
        <w:rPr>
          <w:rFonts w:ascii="Garamond" w:hAnsi="Garamond" w:cs="Times New Roman"/>
          <w:sz w:val="24"/>
          <w:szCs w:val="24"/>
        </w:rPr>
        <w:t>its</w:t>
      </w:r>
      <w:proofErr w:type="gramEnd"/>
      <w:r w:rsidR="00BE6145" w:rsidRPr="00DA4FEA">
        <w:rPr>
          <w:rFonts w:ascii="Garamond" w:hAnsi="Garamond" w:cs="Times New Roman"/>
          <w:sz w:val="24"/>
          <w:szCs w:val="24"/>
        </w:rPr>
        <w:t xml:space="preserve"> ALMP </w:t>
      </w:r>
      <w:r w:rsidR="00A23C5E" w:rsidRPr="00DA4FEA">
        <w:rPr>
          <w:rFonts w:ascii="Garamond" w:hAnsi="Garamond" w:cs="Times New Roman"/>
          <w:sz w:val="24"/>
          <w:szCs w:val="24"/>
        </w:rPr>
        <w:t xml:space="preserve">(Rueda </w:t>
      </w:r>
      <w:r w:rsidR="00020A50" w:rsidRPr="00DA4FEA">
        <w:rPr>
          <w:rFonts w:ascii="Garamond" w:hAnsi="Garamond" w:cs="Times New Roman"/>
          <w:sz w:val="24"/>
          <w:szCs w:val="24"/>
        </w:rPr>
        <w:t xml:space="preserve">2006, </w:t>
      </w:r>
      <w:r w:rsidR="00A23C5E" w:rsidRPr="00DA4FEA">
        <w:rPr>
          <w:rFonts w:ascii="Garamond" w:hAnsi="Garamond" w:cs="Times New Roman"/>
          <w:sz w:val="24"/>
          <w:szCs w:val="24"/>
        </w:rPr>
        <w:t>2007</w:t>
      </w:r>
      <w:r w:rsidR="00020A50" w:rsidRPr="00DA4FEA">
        <w:rPr>
          <w:rFonts w:ascii="Garamond" w:hAnsi="Garamond" w:cs="Times New Roman"/>
          <w:sz w:val="24"/>
          <w:szCs w:val="24"/>
        </w:rPr>
        <w:t>;</w:t>
      </w:r>
      <w:r w:rsidR="00994FD5" w:rsidRPr="00DA4FEA">
        <w:rPr>
          <w:rFonts w:ascii="Garamond" w:hAnsi="Garamond" w:cs="Times New Roman"/>
          <w:sz w:val="24"/>
          <w:szCs w:val="24"/>
        </w:rPr>
        <w:t xml:space="preserve"> </w:t>
      </w:r>
      <w:proofErr w:type="spellStart"/>
      <w:r w:rsidR="00994FD5" w:rsidRPr="00DA4FEA">
        <w:rPr>
          <w:rFonts w:ascii="Garamond" w:hAnsi="Garamond" w:cs="Times New Roman"/>
          <w:sz w:val="24"/>
          <w:szCs w:val="24"/>
        </w:rPr>
        <w:t>Huo</w:t>
      </w:r>
      <w:proofErr w:type="spellEnd"/>
      <w:r w:rsidR="00994FD5" w:rsidRPr="00DA4FEA">
        <w:rPr>
          <w:rFonts w:ascii="Garamond" w:hAnsi="Garamond" w:cs="Times New Roman"/>
          <w:sz w:val="24"/>
          <w:szCs w:val="24"/>
        </w:rPr>
        <w:t>, Nelson, and Stephens 2007;</w:t>
      </w:r>
      <w:r w:rsidR="00020A50" w:rsidRPr="00DA4FEA">
        <w:rPr>
          <w:rFonts w:ascii="Garamond" w:hAnsi="Garamond" w:cs="Times New Roman"/>
          <w:sz w:val="24"/>
          <w:szCs w:val="24"/>
        </w:rPr>
        <w:t xml:space="preserve"> Van </w:t>
      </w:r>
      <w:proofErr w:type="spellStart"/>
      <w:r w:rsidR="00020A50" w:rsidRPr="00DA4FEA">
        <w:rPr>
          <w:rFonts w:ascii="Garamond" w:hAnsi="Garamond" w:cs="Times New Roman"/>
          <w:sz w:val="24"/>
          <w:szCs w:val="24"/>
        </w:rPr>
        <w:t>Vilet</w:t>
      </w:r>
      <w:proofErr w:type="spellEnd"/>
      <w:r w:rsidR="00020A50" w:rsidRPr="00DA4FEA">
        <w:rPr>
          <w:rFonts w:ascii="Garamond" w:hAnsi="Garamond" w:cs="Times New Roman"/>
          <w:sz w:val="24"/>
          <w:szCs w:val="24"/>
        </w:rPr>
        <w:t xml:space="preserve"> 2010; Van </w:t>
      </w:r>
      <w:proofErr w:type="spellStart"/>
      <w:r w:rsidR="00020A50" w:rsidRPr="00DA4FEA">
        <w:rPr>
          <w:rFonts w:ascii="Garamond" w:hAnsi="Garamond" w:cs="Times New Roman"/>
          <w:sz w:val="24"/>
          <w:szCs w:val="24"/>
        </w:rPr>
        <w:t>Vilet</w:t>
      </w:r>
      <w:proofErr w:type="spellEnd"/>
      <w:r w:rsidR="00020A50" w:rsidRPr="00DA4FEA">
        <w:rPr>
          <w:rFonts w:ascii="Garamond" w:hAnsi="Garamond" w:cs="Times New Roman"/>
          <w:sz w:val="24"/>
          <w:szCs w:val="24"/>
        </w:rPr>
        <w:t xml:space="preserve"> and </w:t>
      </w:r>
      <w:proofErr w:type="spellStart"/>
      <w:r w:rsidR="00020A50" w:rsidRPr="00DA4FEA">
        <w:rPr>
          <w:rFonts w:ascii="Garamond" w:hAnsi="Garamond" w:cs="Times New Roman"/>
          <w:sz w:val="24"/>
          <w:szCs w:val="24"/>
        </w:rPr>
        <w:t>Koster</w:t>
      </w:r>
      <w:proofErr w:type="spellEnd"/>
      <w:r w:rsidR="00020A50" w:rsidRPr="00DA4FEA">
        <w:rPr>
          <w:rFonts w:ascii="Garamond" w:hAnsi="Garamond" w:cs="Times New Roman"/>
          <w:sz w:val="24"/>
          <w:szCs w:val="24"/>
        </w:rPr>
        <w:t xml:space="preserve"> 2011</w:t>
      </w:r>
      <w:r w:rsidR="00A23C5E" w:rsidRPr="00DA4FEA">
        <w:rPr>
          <w:rFonts w:ascii="Garamond" w:hAnsi="Garamond" w:cs="Times New Roman"/>
          <w:sz w:val="24"/>
          <w:szCs w:val="24"/>
        </w:rPr>
        <w:t>)</w:t>
      </w:r>
      <w:r w:rsidR="009B2179" w:rsidRPr="00DA4FEA">
        <w:rPr>
          <w:rFonts w:ascii="Garamond" w:hAnsi="Garamond" w:cs="Times New Roman"/>
          <w:sz w:val="24"/>
          <w:szCs w:val="24"/>
        </w:rPr>
        <w:t xml:space="preserve">. However, this paper </w:t>
      </w:r>
      <w:r w:rsidR="00020A50" w:rsidRPr="00DA4FEA">
        <w:rPr>
          <w:rFonts w:ascii="Garamond" w:hAnsi="Garamond" w:cs="Times New Roman"/>
          <w:sz w:val="24"/>
          <w:szCs w:val="24"/>
        </w:rPr>
        <w:t>calls</w:t>
      </w:r>
      <w:r w:rsidR="009B2179" w:rsidRPr="00DA4FEA">
        <w:rPr>
          <w:rFonts w:ascii="Garamond" w:hAnsi="Garamond" w:cs="Times New Roman"/>
          <w:sz w:val="24"/>
          <w:szCs w:val="24"/>
        </w:rPr>
        <w:t xml:space="preserve"> </w:t>
      </w:r>
      <w:r w:rsidR="00020A50" w:rsidRPr="00DA4FEA">
        <w:rPr>
          <w:rFonts w:ascii="Garamond" w:hAnsi="Garamond" w:cs="Times New Roman"/>
          <w:sz w:val="24"/>
          <w:szCs w:val="24"/>
        </w:rPr>
        <w:t xml:space="preserve">for a much more nuanced approach, and </w:t>
      </w:r>
      <w:r w:rsidR="00870A16" w:rsidRPr="00DA4FEA">
        <w:rPr>
          <w:rFonts w:ascii="Garamond" w:hAnsi="Garamond" w:cs="Times New Roman"/>
          <w:sz w:val="24"/>
          <w:szCs w:val="24"/>
        </w:rPr>
        <w:t xml:space="preserve">it </w:t>
      </w:r>
      <w:r w:rsidR="00020A50" w:rsidRPr="00DA4FEA">
        <w:rPr>
          <w:rFonts w:ascii="Garamond" w:hAnsi="Garamond" w:cs="Times New Roman"/>
          <w:sz w:val="24"/>
          <w:szCs w:val="24"/>
        </w:rPr>
        <w:t xml:space="preserve">argues </w:t>
      </w:r>
      <w:r w:rsidR="009B2179" w:rsidRPr="00DA4FEA">
        <w:rPr>
          <w:rFonts w:ascii="Garamond" w:hAnsi="Garamond" w:cs="Times New Roman"/>
          <w:sz w:val="24"/>
          <w:szCs w:val="24"/>
        </w:rPr>
        <w:t xml:space="preserve">that expenditure does not matter as much as the agent, </w:t>
      </w:r>
      <w:r w:rsidR="007C23FC" w:rsidRPr="00DA4FEA">
        <w:rPr>
          <w:rFonts w:ascii="Garamond" w:hAnsi="Garamond" w:cs="Times New Roman"/>
          <w:sz w:val="24"/>
          <w:szCs w:val="24"/>
        </w:rPr>
        <w:t>since</w:t>
      </w:r>
      <w:r w:rsidR="009B2179" w:rsidRPr="00DA4FEA">
        <w:rPr>
          <w:rFonts w:ascii="Garamond" w:hAnsi="Garamond" w:cs="Times New Roman"/>
          <w:sz w:val="24"/>
          <w:szCs w:val="24"/>
        </w:rPr>
        <w:t xml:space="preserve"> the agent </w:t>
      </w:r>
      <w:r w:rsidR="00BE6145" w:rsidRPr="00DA4FEA">
        <w:rPr>
          <w:rFonts w:ascii="Garamond" w:hAnsi="Garamond" w:cs="Times New Roman"/>
          <w:sz w:val="24"/>
          <w:szCs w:val="24"/>
        </w:rPr>
        <w:t>brings out the welfare program</w:t>
      </w:r>
      <w:r w:rsidR="009B2179" w:rsidRPr="00DA4FEA">
        <w:rPr>
          <w:rFonts w:ascii="Garamond" w:hAnsi="Garamond" w:cs="Times New Roman"/>
          <w:sz w:val="24"/>
          <w:szCs w:val="24"/>
        </w:rPr>
        <w:t xml:space="preserve"> based on its priority. </w:t>
      </w:r>
      <w:r w:rsidR="00EE2549" w:rsidRPr="00DA4FEA">
        <w:rPr>
          <w:rFonts w:ascii="Garamond" w:hAnsi="Garamond" w:cs="Times New Roman"/>
          <w:sz w:val="24"/>
          <w:szCs w:val="24"/>
        </w:rPr>
        <w:t>S</w:t>
      </w:r>
      <w:r w:rsidR="009B2179" w:rsidRPr="00DA4FEA">
        <w:rPr>
          <w:rFonts w:ascii="Garamond" w:hAnsi="Garamond" w:cs="Times New Roman"/>
          <w:sz w:val="24"/>
          <w:szCs w:val="24"/>
        </w:rPr>
        <w:t>ome scholars</w:t>
      </w:r>
      <w:r w:rsidR="00EE2549" w:rsidRPr="00DA4FEA">
        <w:rPr>
          <w:rFonts w:ascii="Garamond" w:hAnsi="Garamond" w:cs="Times New Roman"/>
          <w:sz w:val="24"/>
          <w:szCs w:val="24"/>
        </w:rPr>
        <w:t xml:space="preserve"> have already shown that ALMP is malleable to different actors’ preference, since it is</w:t>
      </w:r>
      <w:r w:rsidR="009B2179" w:rsidRPr="00DA4FEA">
        <w:rPr>
          <w:rFonts w:ascii="Garamond" w:hAnsi="Garamond" w:cs="Times New Roman"/>
          <w:sz w:val="24"/>
          <w:szCs w:val="24"/>
        </w:rPr>
        <w:t xml:space="preserve"> created </w:t>
      </w:r>
      <w:r w:rsidR="00994FD5" w:rsidRPr="00DA4FEA">
        <w:rPr>
          <w:rFonts w:ascii="Garamond" w:hAnsi="Garamond" w:cs="Times New Roman"/>
          <w:sz w:val="24"/>
          <w:szCs w:val="24"/>
        </w:rPr>
        <w:t>contingently upon the historical and economic</w:t>
      </w:r>
      <w:r w:rsidR="00020A50" w:rsidRPr="00DA4FEA">
        <w:rPr>
          <w:rFonts w:ascii="Garamond" w:hAnsi="Garamond" w:cs="Times New Roman"/>
          <w:sz w:val="24"/>
          <w:szCs w:val="24"/>
        </w:rPr>
        <w:t xml:space="preserve"> context</w:t>
      </w:r>
      <w:r w:rsidR="00EE2549" w:rsidRPr="00DA4FEA">
        <w:rPr>
          <w:rFonts w:ascii="Garamond" w:hAnsi="Garamond" w:cs="Times New Roman"/>
          <w:sz w:val="24"/>
          <w:szCs w:val="24"/>
        </w:rPr>
        <w:t>,</w:t>
      </w:r>
      <w:r w:rsidR="00994FD5" w:rsidRPr="00DA4FEA">
        <w:rPr>
          <w:rFonts w:ascii="Garamond" w:hAnsi="Garamond" w:cs="Times New Roman"/>
          <w:sz w:val="24"/>
          <w:szCs w:val="24"/>
        </w:rPr>
        <w:t xml:space="preserve"> </w:t>
      </w:r>
      <w:r w:rsidR="00EE2549" w:rsidRPr="00DA4FEA">
        <w:rPr>
          <w:rFonts w:ascii="Garamond" w:hAnsi="Garamond" w:cs="Times New Roman"/>
          <w:sz w:val="24"/>
          <w:szCs w:val="24"/>
        </w:rPr>
        <w:t xml:space="preserve">and </w:t>
      </w:r>
      <w:r w:rsidR="00994FD5" w:rsidRPr="00DA4FEA">
        <w:rPr>
          <w:rFonts w:ascii="Garamond" w:hAnsi="Garamond" w:cs="Times New Roman"/>
          <w:sz w:val="24"/>
          <w:szCs w:val="24"/>
        </w:rPr>
        <w:t>not upon rigid institutional structure</w:t>
      </w:r>
      <w:r w:rsidR="00A23C5E" w:rsidRPr="00DA4FEA">
        <w:rPr>
          <w:rFonts w:ascii="Garamond" w:hAnsi="Garamond" w:cs="Times New Roman"/>
          <w:sz w:val="24"/>
          <w:szCs w:val="24"/>
        </w:rPr>
        <w:t xml:space="preserve"> </w:t>
      </w:r>
      <w:r w:rsidR="00994FD5" w:rsidRPr="00DA4FEA">
        <w:rPr>
          <w:rFonts w:ascii="Garamond" w:hAnsi="Garamond" w:cs="Times New Roman"/>
          <w:sz w:val="24"/>
          <w:szCs w:val="24"/>
        </w:rPr>
        <w:t xml:space="preserve">or partisanship </w:t>
      </w:r>
      <w:r w:rsidR="00A23C5E" w:rsidRPr="00DA4FEA">
        <w:rPr>
          <w:rFonts w:ascii="Garamond" w:hAnsi="Garamond" w:cs="Times New Roman"/>
          <w:sz w:val="24"/>
          <w:szCs w:val="24"/>
        </w:rPr>
        <w:t>(</w:t>
      </w:r>
      <w:r w:rsidR="00994FD5" w:rsidRPr="00DA4FEA">
        <w:rPr>
          <w:rFonts w:ascii="Garamond" w:hAnsi="Garamond" w:cs="Times New Roman"/>
          <w:sz w:val="24"/>
          <w:szCs w:val="24"/>
        </w:rPr>
        <w:t xml:space="preserve">Benner and </w:t>
      </w:r>
      <w:proofErr w:type="spellStart"/>
      <w:r w:rsidR="00994FD5" w:rsidRPr="00DA4FEA">
        <w:rPr>
          <w:rFonts w:ascii="Garamond" w:hAnsi="Garamond" w:cs="Times New Roman"/>
          <w:sz w:val="24"/>
          <w:szCs w:val="24"/>
        </w:rPr>
        <w:t>Vad</w:t>
      </w:r>
      <w:proofErr w:type="spellEnd"/>
      <w:r w:rsidR="00994FD5" w:rsidRPr="00DA4FEA">
        <w:rPr>
          <w:rFonts w:ascii="Garamond" w:hAnsi="Garamond" w:cs="Times New Roman"/>
          <w:sz w:val="24"/>
          <w:szCs w:val="24"/>
        </w:rPr>
        <w:t xml:space="preserve"> 2000; </w:t>
      </w:r>
      <w:proofErr w:type="spellStart"/>
      <w:r w:rsidR="00A23C5E" w:rsidRPr="00DA4FEA">
        <w:rPr>
          <w:rFonts w:ascii="Garamond" w:hAnsi="Garamond" w:cs="Times New Roman"/>
          <w:sz w:val="24"/>
          <w:szCs w:val="24"/>
        </w:rPr>
        <w:t>Bonoli</w:t>
      </w:r>
      <w:proofErr w:type="spellEnd"/>
      <w:r w:rsidR="00A23C5E" w:rsidRPr="00DA4FEA">
        <w:rPr>
          <w:rFonts w:ascii="Garamond" w:hAnsi="Garamond" w:cs="Times New Roman"/>
          <w:sz w:val="24"/>
          <w:szCs w:val="24"/>
        </w:rPr>
        <w:t xml:space="preserve"> 2008, 2010)</w:t>
      </w:r>
      <w:r w:rsidR="009B2179" w:rsidRPr="00DA4FEA">
        <w:rPr>
          <w:rFonts w:ascii="Garamond" w:hAnsi="Garamond" w:cs="Times New Roman"/>
          <w:sz w:val="24"/>
          <w:szCs w:val="24"/>
        </w:rPr>
        <w:t xml:space="preserve">. </w:t>
      </w:r>
      <w:r w:rsidR="00BE6145" w:rsidRPr="00DA4FEA">
        <w:rPr>
          <w:rFonts w:ascii="Garamond" w:hAnsi="Garamond" w:cs="Times New Roman"/>
          <w:sz w:val="24"/>
          <w:szCs w:val="24"/>
        </w:rPr>
        <w:t>Welfare state</w:t>
      </w:r>
      <w:r w:rsidR="00020A50" w:rsidRPr="00DA4FEA">
        <w:rPr>
          <w:rFonts w:ascii="Garamond" w:hAnsi="Garamond" w:cs="Times New Roman"/>
          <w:sz w:val="24"/>
          <w:szCs w:val="24"/>
        </w:rPr>
        <w:t xml:space="preserve">, consequently, </w:t>
      </w:r>
      <w:r w:rsidR="00870A16" w:rsidRPr="00DA4FEA">
        <w:rPr>
          <w:rFonts w:ascii="Garamond" w:hAnsi="Garamond" w:cs="Times New Roman"/>
          <w:sz w:val="24"/>
          <w:szCs w:val="24"/>
        </w:rPr>
        <w:t>is</w:t>
      </w:r>
      <w:r w:rsidR="00020A50" w:rsidRPr="00DA4FEA">
        <w:rPr>
          <w:rFonts w:ascii="Garamond" w:hAnsi="Garamond" w:cs="Times New Roman"/>
          <w:sz w:val="24"/>
          <w:szCs w:val="24"/>
        </w:rPr>
        <w:t xml:space="preserve"> shaped depending on the </w:t>
      </w:r>
      <w:r w:rsidR="007C23FC" w:rsidRPr="00DA4FEA">
        <w:rPr>
          <w:rFonts w:ascii="Garamond" w:hAnsi="Garamond" w:cs="Times New Roman"/>
          <w:sz w:val="24"/>
          <w:szCs w:val="24"/>
        </w:rPr>
        <w:t xml:space="preserve">historically configured </w:t>
      </w:r>
      <w:r w:rsidR="00020A50" w:rsidRPr="00DA4FEA">
        <w:rPr>
          <w:rFonts w:ascii="Garamond" w:hAnsi="Garamond" w:cs="Times New Roman"/>
          <w:sz w:val="24"/>
          <w:szCs w:val="24"/>
        </w:rPr>
        <w:t xml:space="preserve">agent who assumes the role of implementing </w:t>
      </w:r>
      <w:r w:rsidR="00BE6145" w:rsidRPr="00DA4FEA">
        <w:rPr>
          <w:rFonts w:ascii="Garamond" w:hAnsi="Garamond" w:cs="Times New Roman"/>
          <w:sz w:val="24"/>
          <w:szCs w:val="24"/>
        </w:rPr>
        <w:t>them</w:t>
      </w:r>
      <w:r w:rsidR="00020A50" w:rsidRPr="00DA4FEA">
        <w:rPr>
          <w:rFonts w:ascii="Garamond" w:hAnsi="Garamond" w:cs="Times New Roman"/>
          <w:sz w:val="24"/>
          <w:szCs w:val="24"/>
        </w:rPr>
        <w:t xml:space="preserve">. </w:t>
      </w:r>
      <w:r w:rsidR="00870A16" w:rsidRPr="00DA4FEA">
        <w:rPr>
          <w:rFonts w:ascii="Garamond" w:hAnsi="Garamond" w:cs="Times New Roman"/>
          <w:sz w:val="24"/>
          <w:szCs w:val="24"/>
        </w:rPr>
        <w:t xml:space="preserve">And its effect is highly dependent on the agent, more so than the expenditure. </w:t>
      </w:r>
      <w:r w:rsidR="009B2179" w:rsidRPr="00DA4FEA">
        <w:rPr>
          <w:rFonts w:ascii="Garamond" w:hAnsi="Garamond" w:cs="Times New Roman"/>
          <w:sz w:val="24"/>
          <w:szCs w:val="24"/>
        </w:rPr>
        <w:t xml:space="preserve">The study of </w:t>
      </w:r>
      <w:r w:rsidR="00BE6145" w:rsidRPr="00DA4FEA">
        <w:rPr>
          <w:rFonts w:ascii="Garamond" w:hAnsi="Garamond" w:cs="Times New Roman"/>
          <w:sz w:val="24"/>
          <w:szCs w:val="24"/>
        </w:rPr>
        <w:t>welfare state</w:t>
      </w:r>
      <w:r w:rsidR="009B2179" w:rsidRPr="00DA4FEA">
        <w:rPr>
          <w:rFonts w:ascii="Garamond" w:hAnsi="Garamond" w:cs="Times New Roman"/>
          <w:sz w:val="24"/>
          <w:szCs w:val="24"/>
        </w:rPr>
        <w:t>, consequently</w:t>
      </w:r>
      <w:r w:rsidR="00FC2AAB" w:rsidRPr="00DA4FEA">
        <w:rPr>
          <w:rFonts w:ascii="Garamond" w:hAnsi="Garamond" w:cs="Times New Roman"/>
          <w:sz w:val="24"/>
          <w:szCs w:val="24"/>
        </w:rPr>
        <w:t>,</w:t>
      </w:r>
      <w:r w:rsidR="009B2179" w:rsidRPr="00DA4FEA">
        <w:rPr>
          <w:rFonts w:ascii="Garamond" w:hAnsi="Garamond" w:cs="Times New Roman"/>
          <w:sz w:val="24"/>
          <w:szCs w:val="24"/>
        </w:rPr>
        <w:t xml:space="preserve"> should focus on </w:t>
      </w:r>
      <w:r w:rsidR="00BE6145" w:rsidRPr="00DA4FEA">
        <w:rPr>
          <w:rFonts w:ascii="Garamond" w:hAnsi="Garamond" w:cs="Times New Roman"/>
          <w:sz w:val="24"/>
          <w:szCs w:val="24"/>
        </w:rPr>
        <w:t xml:space="preserve">who takes control over the welfare state programs, </w:t>
      </w:r>
      <w:r w:rsidR="009B2179" w:rsidRPr="00DA4FEA">
        <w:rPr>
          <w:rFonts w:ascii="Garamond" w:hAnsi="Garamond" w:cs="Times New Roman"/>
          <w:sz w:val="24"/>
          <w:szCs w:val="24"/>
        </w:rPr>
        <w:t xml:space="preserve">since the </w:t>
      </w:r>
      <w:r w:rsidR="00BE6145" w:rsidRPr="00DA4FEA">
        <w:rPr>
          <w:rFonts w:ascii="Garamond" w:hAnsi="Garamond" w:cs="Times New Roman"/>
          <w:sz w:val="24"/>
          <w:szCs w:val="24"/>
        </w:rPr>
        <w:t>welfare state’s</w:t>
      </w:r>
      <w:r w:rsidR="00FC2AAB" w:rsidRPr="00DA4FEA">
        <w:rPr>
          <w:rFonts w:ascii="Garamond" w:hAnsi="Garamond" w:cs="Times New Roman"/>
          <w:sz w:val="24"/>
          <w:szCs w:val="24"/>
        </w:rPr>
        <w:t xml:space="preserve"> impact</w:t>
      </w:r>
      <w:r w:rsidR="009B2179" w:rsidRPr="00DA4FEA">
        <w:rPr>
          <w:rFonts w:ascii="Garamond" w:hAnsi="Garamond" w:cs="Times New Roman"/>
          <w:sz w:val="24"/>
          <w:szCs w:val="24"/>
        </w:rPr>
        <w:t xml:space="preserve"> can </w:t>
      </w:r>
      <w:r w:rsidR="00BE6145" w:rsidRPr="00DA4FEA">
        <w:rPr>
          <w:rFonts w:ascii="Garamond" w:hAnsi="Garamond" w:cs="Times New Roman"/>
          <w:sz w:val="24"/>
          <w:szCs w:val="24"/>
        </w:rPr>
        <w:t>diverge</w:t>
      </w:r>
      <w:r w:rsidR="009B2179" w:rsidRPr="00DA4FEA">
        <w:rPr>
          <w:rFonts w:ascii="Garamond" w:hAnsi="Garamond" w:cs="Times New Roman"/>
          <w:sz w:val="24"/>
          <w:szCs w:val="24"/>
        </w:rPr>
        <w:t xml:space="preserve"> widely depending on the agent.</w:t>
      </w:r>
    </w:p>
    <w:p w:rsidR="003D1EB9" w:rsidRPr="00DA4FEA" w:rsidRDefault="003D1EB9" w:rsidP="00DA4FEA">
      <w:pPr>
        <w:contextualSpacing/>
        <w:jc w:val="center"/>
        <w:rPr>
          <w:rFonts w:ascii="Garamond" w:hAnsi="Garamond" w:cs="Times New Roman"/>
          <w:sz w:val="24"/>
          <w:szCs w:val="24"/>
        </w:rPr>
      </w:pPr>
    </w:p>
    <w:p w:rsidR="007C23FC" w:rsidRPr="00DA4FEA" w:rsidRDefault="007C23FC" w:rsidP="00DA4FEA">
      <w:pPr>
        <w:contextualSpacing/>
        <w:jc w:val="center"/>
        <w:rPr>
          <w:rFonts w:ascii="Garamond" w:hAnsi="Garamond" w:cs="Times New Roman"/>
          <w:sz w:val="24"/>
          <w:szCs w:val="24"/>
        </w:rPr>
      </w:pPr>
    </w:p>
    <w:p w:rsidR="00EE2549" w:rsidRPr="00DA4FEA" w:rsidRDefault="00EE2549" w:rsidP="00DA4FEA">
      <w:pPr>
        <w:contextualSpacing/>
        <w:jc w:val="center"/>
        <w:rPr>
          <w:rFonts w:ascii="Garamond" w:hAnsi="Garamond" w:cs="Times New Roman"/>
          <w:sz w:val="24"/>
          <w:szCs w:val="24"/>
        </w:rPr>
      </w:pPr>
      <w:r w:rsidRPr="00DA4FEA">
        <w:rPr>
          <w:rFonts w:ascii="Garamond" w:hAnsi="Garamond" w:cs="Times New Roman"/>
          <w:sz w:val="24"/>
          <w:szCs w:val="24"/>
        </w:rPr>
        <w:t>FIGURES</w:t>
      </w:r>
    </w:p>
    <w:p w:rsidR="00EE2549" w:rsidRPr="00DA4FEA" w:rsidRDefault="00EE2549" w:rsidP="00DA4FEA">
      <w:pPr>
        <w:contextualSpacing/>
        <w:jc w:val="center"/>
        <w:rPr>
          <w:rFonts w:ascii="Garamond" w:hAnsi="Garamond" w:cs="Times New Roman"/>
          <w:sz w:val="24"/>
          <w:szCs w:val="24"/>
        </w:rPr>
      </w:pPr>
      <w:proofErr w:type="gramStart"/>
      <w:r w:rsidRPr="00DA4FEA">
        <w:rPr>
          <w:rFonts w:ascii="Garamond" w:hAnsi="Garamond" w:cs="Times New Roman"/>
          <w:sz w:val="24"/>
          <w:szCs w:val="24"/>
        </w:rPr>
        <w:t>Figure 1.</w:t>
      </w:r>
      <w:proofErr w:type="gramEnd"/>
      <w:r w:rsidR="00280AB0" w:rsidRPr="00DA4FEA">
        <w:rPr>
          <w:rStyle w:val="FootnoteReference"/>
          <w:rFonts w:ascii="Garamond" w:hAnsi="Garamond" w:cs="Times New Roman"/>
          <w:color w:val="FFFFFF" w:themeColor="background1"/>
          <w:sz w:val="24"/>
          <w:szCs w:val="24"/>
        </w:rPr>
        <w:footnoteReference w:id="7"/>
      </w:r>
    </w:p>
    <w:p w:rsidR="00EE2549" w:rsidRPr="00DA4FEA" w:rsidRDefault="00C0391C" w:rsidP="00DA4FEA">
      <w:pPr>
        <w:contextualSpacing/>
        <w:jc w:val="center"/>
        <w:rPr>
          <w:rFonts w:ascii="Garamond" w:hAnsi="Garamond" w:cs="Times New Roman"/>
          <w:sz w:val="24"/>
          <w:szCs w:val="24"/>
        </w:rPr>
      </w:pPr>
      <w:r w:rsidRPr="00DA4FEA">
        <w:rPr>
          <w:rFonts w:ascii="Garamond" w:hAnsi="Garamond" w:cs="Times New Roman"/>
          <w:noProof/>
          <w:sz w:val="24"/>
          <w:szCs w:val="24"/>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367.3pt;margin-top:46.15pt;width:80.8pt;height:22.4pt;z-index:251656192;mso-width-relative:margin;mso-height-relative:margin" strokecolor="white [3212]">
            <v:fill opacity="0"/>
            <v:textbox style="mso-next-textbox:#_x0000_s1026">
              <w:txbxContent>
                <w:p w:rsidR="00280AB0" w:rsidRDefault="00280AB0" w:rsidP="00EE2549">
                  <w:r>
                    <w:t>*</w:t>
                  </w:r>
                </w:p>
              </w:txbxContent>
            </v:textbox>
          </v:shape>
        </w:pict>
      </w:r>
      <w:r w:rsidRPr="00DA4FEA">
        <w:rPr>
          <w:rFonts w:ascii="Garamond" w:hAnsi="Garamond" w:cs="Times New Roman"/>
          <w:noProof/>
          <w:sz w:val="24"/>
          <w:szCs w:val="24"/>
        </w:rPr>
        <w:pict>
          <v:shape id="_x0000_s1027" type="#_x0000_t202" style="position:absolute;left:0;text-align:left;margin-left:400.3pt;margin-top:51.4pt;width:80.8pt;height:22.4pt;z-index:251657216;mso-width-relative:margin;mso-height-relative:margin" strokecolor="white [3212]">
            <v:fill opacity="0"/>
            <v:textbox style="mso-next-textbox:#_x0000_s1027">
              <w:txbxContent>
                <w:p w:rsidR="00280AB0" w:rsidRDefault="00280AB0" w:rsidP="00EE2549">
                  <w:r>
                    <w:t>**</w:t>
                  </w:r>
                </w:p>
              </w:txbxContent>
            </v:textbox>
          </v:shape>
        </w:pict>
      </w:r>
      <w:r w:rsidR="00EE2549" w:rsidRPr="00DA4FEA">
        <w:rPr>
          <w:rFonts w:ascii="Garamond" w:hAnsi="Garamond" w:cs="Times New Roman"/>
          <w:noProof/>
          <w:sz w:val="24"/>
          <w:szCs w:val="24"/>
          <w:lang w:eastAsia="en-US"/>
        </w:rPr>
        <w:drawing>
          <wp:inline distT="0" distB="0" distL="0" distR="0" wp14:anchorId="75743C96" wp14:editId="07453145">
            <wp:extent cx="4526188" cy="3619500"/>
            <wp:effectExtent l="19050" t="0" r="7712"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526188" cy="3619500"/>
                    </a:xfrm>
                    <a:prstGeom prst="rect">
                      <a:avLst/>
                    </a:prstGeom>
                    <a:noFill/>
                    <a:ln w="9525">
                      <a:noFill/>
                      <a:miter lim="800000"/>
                      <a:headEnd/>
                      <a:tailEnd/>
                    </a:ln>
                  </pic:spPr>
                </pic:pic>
              </a:graphicData>
            </a:graphic>
          </wp:inline>
        </w:drawing>
      </w:r>
    </w:p>
    <w:p w:rsidR="00EE2549" w:rsidRPr="00DA4FEA" w:rsidRDefault="00EE2549" w:rsidP="00DA4FEA">
      <w:pPr>
        <w:contextualSpacing/>
        <w:jc w:val="center"/>
        <w:rPr>
          <w:rFonts w:ascii="Garamond" w:hAnsi="Garamond" w:cs="Times New Roman"/>
          <w:sz w:val="24"/>
          <w:szCs w:val="24"/>
        </w:rPr>
      </w:pPr>
      <w:proofErr w:type="gramStart"/>
      <w:r w:rsidRPr="00DA4FEA">
        <w:rPr>
          <w:rFonts w:ascii="Garamond" w:hAnsi="Garamond" w:cs="Times New Roman"/>
          <w:sz w:val="24"/>
          <w:szCs w:val="24"/>
        </w:rPr>
        <w:t>Figure 2.</w:t>
      </w:r>
      <w:proofErr w:type="gramEnd"/>
    </w:p>
    <w:p w:rsidR="00EE2549" w:rsidRPr="00DA4FEA" w:rsidRDefault="00C0391C" w:rsidP="00DA4FEA">
      <w:pPr>
        <w:contextualSpacing/>
        <w:jc w:val="center"/>
        <w:rPr>
          <w:rFonts w:ascii="Garamond" w:hAnsi="Garamond" w:cs="Times New Roman"/>
          <w:sz w:val="24"/>
          <w:szCs w:val="24"/>
        </w:rPr>
      </w:pPr>
      <w:r w:rsidRPr="00DA4FEA">
        <w:rPr>
          <w:rFonts w:ascii="Garamond" w:hAnsi="Garamond" w:cs="Times New Roman"/>
          <w:noProof/>
          <w:sz w:val="24"/>
          <w:szCs w:val="24"/>
        </w:rPr>
        <w:lastRenderedPageBreak/>
        <w:pict>
          <v:shape id="_x0000_s1028" type="#_x0000_t202" style="position:absolute;left:0;text-align:left;margin-left:27.55pt;margin-top:30.75pt;width:26.45pt;height:68.15pt;z-index:251658240;mso-width-relative:margin;mso-height-relative:margin" strokecolor="white [3212]" strokeweight=".5pt">
            <v:fill opacity="0"/>
            <v:textbox style="mso-next-textbox:#_x0000_s1028">
              <w:txbxContent>
                <w:p w:rsidR="00280AB0" w:rsidRDefault="00280AB0" w:rsidP="00EE2549">
                  <w:pPr>
                    <w:spacing w:line="168" w:lineRule="auto"/>
                    <w:contextualSpacing/>
                  </w:pPr>
                  <w:r>
                    <w:t>*</w:t>
                  </w:r>
                </w:p>
                <w:p w:rsidR="00280AB0" w:rsidRDefault="00280AB0" w:rsidP="00EE2549">
                  <w:pPr>
                    <w:spacing w:line="168" w:lineRule="auto"/>
                    <w:contextualSpacing/>
                  </w:pPr>
                  <w:r>
                    <w:t>*</w:t>
                  </w:r>
                </w:p>
                <w:p w:rsidR="00280AB0" w:rsidRDefault="00280AB0" w:rsidP="00EE2549">
                  <w:pPr>
                    <w:spacing w:line="168" w:lineRule="auto"/>
                    <w:contextualSpacing/>
                  </w:pPr>
                  <w:r>
                    <w:t>*</w:t>
                  </w:r>
                </w:p>
                <w:p w:rsidR="00280AB0" w:rsidRDefault="00280AB0" w:rsidP="00EE2549">
                  <w:pPr>
                    <w:contextualSpacing/>
                  </w:pPr>
                </w:p>
                <w:p w:rsidR="00280AB0" w:rsidRDefault="00280AB0" w:rsidP="00EE2549"/>
              </w:txbxContent>
            </v:textbox>
          </v:shape>
        </w:pict>
      </w:r>
      <w:r w:rsidR="00EE2549" w:rsidRPr="00DA4FEA">
        <w:rPr>
          <w:rFonts w:ascii="Garamond" w:hAnsi="Garamond" w:cs="Times New Roman"/>
          <w:noProof/>
          <w:sz w:val="24"/>
          <w:szCs w:val="24"/>
          <w:lang w:eastAsia="en-US"/>
        </w:rPr>
        <w:drawing>
          <wp:inline distT="0" distB="0" distL="0" distR="0" wp14:anchorId="047FD167" wp14:editId="36910BC6">
            <wp:extent cx="4800259" cy="3333750"/>
            <wp:effectExtent l="19050" t="0" r="341"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800259" cy="3333750"/>
                    </a:xfrm>
                    <a:prstGeom prst="rect">
                      <a:avLst/>
                    </a:prstGeom>
                    <a:noFill/>
                    <a:ln w="9525">
                      <a:noFill/>
                      <a:miter lim="800000"/>
                      <a:headEnd/>
                      <a:tailEnd/>
                    </a:ln>
                  </pic:spPr>
                </pic:pic>
              </a:graphicData>
            </a:graphic>
          </wp:inline>
        </w:drawing>
      </w:r>
    </w:p>
    <w:p w:rsidR="00EE2549" w:rsidRPr="00DA4FEA" w:rsidRDefault="00EE2549" w:rsidP="00DA4FEA">
      <w:pPr>
        <w:contextualSpacing/>
        <w:jc w:val="center"/>
        <w:rPr>
          <w:rFonts w:ascii="Garamond" w:hAnsi="Garamond" w:cs="Times New Roman"/>
          <w:sz w:val="24"/>
          <w:szCs w:val="24"/>
        </w:rPr>
      </w:pPr>
      <w:proofErr w:type="gramStart"/>
      <w:r w:rsidRPr="00DA4FEA">
        <w:rPr>
          <w:rFonts w:ascii="Garamond" w:hAnsi="Garamond" w:cs="Times New Roman"/>
          <w:sz w:val="24"/>
          <w:szCs w:val="24"/>
        </w:rPr>
        <w:t>Figure 3.</w:t>
      </w:r>
      <w:proofErr w:type="gramEnd"/>
    </w:p>
    <w:p w:rsidR="00EE2549" w:rsidRPr="00DA4FEA" w:rsidRDefault="00EE2549" w:rsidP="00DA4FEA">
      <w:pPr>
        <w:contextualSpacing/>
        <w:jc w:val="center"/>
        <w:rPr>
          <w:rFonts w:ascii="Garamond" w:hAnsi="Garamond" w:cs="Times New Roman"/>
          <w:sz w:val="24"/>
          <w:szCs w:val="24"/>
        </w:rPr>
      </w:pPr>
      <w:r w:rsidRPr="00DA4FEA">
        <w:rPr>
          <w:rFonts w:ascii="Garamond" w:hAnsi="Garamond" w:cs="Times New Roman"/>
          <w:noProof/>
          <w:sz w:val="24"/>
          <w:szCs w:val="24"/>
          <w:lang w:eastAsia="en-US"/>
        </w:rPr>
        <w:lastRenderedPageBreak/>
        <w:drawing>
          <wp:inline distT="0" distB="0" distL="0" distR="0" wp14:anchorId="757D7CF9" wp14:editId="6A3058B0">
            <wp:extent cx="4883521" cy="39052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888390" cy="3909144"/>
                    </a:xfrm>
                    <a:prstGeom prst="rect">
                      <a:avLst/>
                    </a:prstGeom>
                    <a:noFill/>
                    <a:ln w="9525">
                      <a:noFill/>
                      <a:miter lim="800000"/>
                      <a:headEnd/>
                      <a:tailEnd/>
                    </a:ln>
                  </pic:spPr>
                </pic:pic>
              </a:graphicData>
            </a:graphic>
          </wp:inline>
        </w:drawing>
      </w:r>
    </w:p>
    <w:p w:rsidR="00EE2549" w:rsidRPr="00DA4FEA" w:rsidRDefault="00EE2549" w:rsidP="00DA4FEA">
      <w:pPr>
        <w:contextualSpacing/>
        <w:jc w:val="center"/>
        <w:rPr>
          <w:rFonts w:ascii="Garamond" w:hAnsi="Garamond" w:cs="Times New Roman"/>
          <w:sz w:val="24"/>
          <w:szCs w:val="24"/>
        </w:rPr>
      </w:pPr>
      <w:proofErr w:type="gramStart"/>
      <w:r w:rsidRPr="00DA4FEA">
        <w:rPr>
          <w:rFonts w:ascii="Garamond" w:hAnsi="Garamond" w:cs="Times New Roman"/>
          <w:sz w:val="24"/>
          <w:szCs w:val="24"/>
        </w:rPr>
        <w:t>Figure 4.</w:t>
      </w:r>
      <w:proofErr w:type="gramEnd"/>
    </w:p>
    <w:p w:rsidR="00EE2549" w:rsidRPr="00DA4FEA" w:rsidRDefault="00EE2549" w:rsidP="00DA4FEA">
      <w:pPr>
        <w:contextualSpacing/>
        <w:jc w:val="center"/>
        <w:rPr>
          <w:rFonts w:ascii="Garamond" w:hAnsi="Garamond" w:cs="Times New Roman"/>
          <w:sz w:val="24"/>
          <w:szCs w:val="24"/>
        </w:rPr>
      </w:pPr>
      <w:r w:rsidRPr="00DA4FEA">
        <w:rPr>
          <w:rFonts w:ascii="Garamond" w:hAnsi="Garamond" w:cs="Times New Roman"/>
          <w:noProof/>
          <w:sz w:val="24"/>
          <w:szCs w:val="24"/>
          <w:lang w:eastAsia="en-US"/>
        </w:rPr>
        <w:lastRenderedPageBreak/>
        <w:drawing>
          <wp:inline distT="0" distB="0" distL="0" distR="0" wp14:anchorId="5BC737EB" wp14:editId="04B9265D">
            <wp:extent cx="4859698" cy="38862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4857750" cy="3886200"/>
                    </a:xfrm>
                    <a:prstGeom prst="rect">
                      <a:avLst/>
                    </a:prstGeom>
                    <a:noFill/>
                    <a:ln w="9525">
                      <a:noFill/>
                      <a:miter lim="800000"/>
                      <a:headEnd/>
                      <a:tailEnd/>
                    </a:ln>
                  </pic:spPr>
                </pic:pic>
              </a:graphicData>
            </a:graphic>
          </wp:inline>
        </w:drawing>
      </w:r>
    </w:p>
    <w:p w:rsidR="00EE2549" w:rsidRPr="00DA4FEA" w:rsidRDefault="00EE2549" w:rsidP="00DA4FEA">
      <w:pPr>
        <w:contextualSpacing/>
        <w:jc w:val="center"/>
        <w:rPr>
          <w:rFonts w:ascii="Garamond" w:hAnsi="Garamond" w:cs="Times New Roman"/>
          <w:sz w:val="24"/>
          <w:szCs w:val="24"/>
        </w:rPr>
      </w:pPr>
      <w:r w:rsidRPr="00DA4FEA">
        <w:rPr>
          <w:rFonts w:ascii="Garamond" w:hAnsi="Garamond" w:cs="Times New Roman"/>
          <w:sz w:val="24"/>
          <w:szCs w:val="24"/>
        </w:rPr>
        <w:t>Figure 5</w:t>
      </w:r>
      <w:proofErr w:type="gramStart"/>
      <w:r w:rsidRPr="00DA4FEA">
        <w:rPr>
          <w:rFonts w:ascii="Garamond" w:hAnsi="Garamond" w:cs="Times New Roman"/>
          <w:sz w:val="24"/>
          <w:szCs w:val="24"/>
        </w:rPr>
        <w:t>.</w:t>
      </w:r>
      <w:r w:rsidR="00280AB0" w:rsidRPr="00DA4FEA">
        <w:rPr>
          <w:rFonts w:ascii="Garamond" w:hAnsi="Garamond" w:cs="Times New Roman"/>
          <w:sz w:val="24"/>
          <w:szCs w:val="24"/>
        </w:rPr>
        <w:t>*</w:t>
      </w:r>
      <w:proofErr w:type="gramEnd"/>
      <w:r w:rsidR="00280AB0" w:rsidRPr="00DA4FEA">
        <w:rPr>
          <w:rFonts w:ascii="Garamond" w:hAnsi="Garamond" w:cs="Times New Roman"/>
          <w:sz w:val="24"/>
          <w:szCs w:val="24"/>
        </w:rPr>
        <w:t>***</w:t>
      </w:r>
      <w:r w:rsidR="00280AB0" w:rsidRPr="00DA4FEA">
        <w:rPr>
          <w:rStyle w:val="FootnoteReference"/>
          <w:rFonts w:ascii="Garamond" w:hAnsi="Garamond" w:cs="Times New Roman"/>
          <w:color w:val="FFFFFF" w:themeColor="background1"/>
          <w:sz w:val="24"/>
          <w:szCs w:val="24"/>
        </w:rPr>
        <w:footnoteReference w:id="8"/>
      </w:r>
    </w:p>
    <w:p w:rsidR="00EE2549" w:rsidRPr="00DA4FEA" w:rsidRDefault="00EE2549" w:rsidP="00DA4FEA">
      <w:pPr>
        <w:contextualSpacing/>
        <w:jc w:val="center"/>
        <w:rPr>
          <w:rFonts w:ascii="Garamond" w:hAnsi="Garamond" w:cs="Times New Roman"/>
          <w:sz w:val="24"/>
          <w:szCs w:val="24"/>
        </w:rPr>
      </w:pPr>
      <w:r w:rsidRPr="00DA4FEA">
        <w:rPr>
          <w:rFonts w:ascii="Garamond" w:hAnsi="Garamond" w:cs="Times New Roman"/>
          <w:noProof/>
          <w:sz w:val="24"/>
          <w:szCs w:val="24"/>
          <w:lang w:eastAsia="en-US"/>
        </w:rPr>
        <w:lastRenderedPageBreak/>
        <w:drawing>
          <wp:inline distT="0" distB="0" distL="0" distR="0" wp14:anchorId="4E017827" wp14:editId="296B5D1E">
            <wp:extent cx="6400800" cy="6591300"/>
            <wp:effectExtent l="0" t="0" r="0" b="0"/>
            <wp:docPr id="2"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8370332"/>
                      <a:chOff x="304800" y="-838200"/>
                      <a:chExt cx="8229600" cy="8370332"/>
                    </a:xfrm>
                  </a:grpSpPr>
                  <a:grpSp>
                    <a:nvGrpSpPr>
                      <a:cNvPr id="70" name="Group 69"/>
                      <a:cNvGrpSpPr/>
                    </a:nvGrpSpPr>
                    <a:grpSpPr>
                      <a:xfrm>
                        <a:off x="304800" y="-838200"/>
                        <a:ext cx="8229600" cy="8370332"/>
                        <a:chOff x="304800" y="-838200"/>
                        <a:chExt cx="8229600" cy="8370332"/>
                      </a:xfrm>
                    </a:grpSpPr>
                    <a:grpSp>
                      <a:nvGrpSpPr>
                        <a:cNvPr id="3" name="Group 3"/>
                        <a:cNvGrpSpPr/>
                      </a:nvGrpSpPr>
                      <a:grpSpPr>
                        <a:xfrm>
                          <a:off x="304800" y="2057400"/>
                          <a:ext cx="2819400" cy="3742730"/>
                          <a:chOff x="1066800" y="2057400"/>
                          <a:chExt cx="2819400" cy="3742730"/>
                        </a:xfrm>
                      </a:grpSpPr>
                      <a:sp>
                        <a:nvSpPr>
                          <a:cNvPr id="2" name="Oval 4"/>
                          <a:cNvSpPr/>
                        </a:nvSpPr>
                        <a:spPr>
                          <a:xfrm>
                            <a:off x="1676400" y="37338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val 5"/>
                          <a:cNvSpPr/>
                        </a:nvSpPr>
                        <a:spPr>
                          <a:xfrm>
                            <a:off x="1676400" y="41910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6"/>
                          <a:cNvSpPr/>
                        </a:nvSpPr>
                        <a:spPr>
                          <a:xfrm>
                            <a:off x="1676400" y="32766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Oval 7"/>
                          <a:cNvSpPr/>
                        </a:nvSpPr>
                        <a:spPr>
                          <a:xfrm>
                            <a:off x="2590800" y="43434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Oval 8"/>
                          <a:cNvSpPr/>
                        </a:nvSpPr>
                        <a:spPr>
                          <a:xfrm>
                            <a:off x="2590800" y="34290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Oval 9"/>
                          <a:cNvSpPr/>
                        </a:nvSpPr>
                        <a:spPr>
                          <a:xfrm>
                            <a:off x="3276600" y="22860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Oval 10"/>
                          <a:cNvSpPr/>
                        </a:nvSpPr>
                        <a:spPr>
                          <a:xfrm>
                            <a:off x="2743200" y="25146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Oval 11"/>
                          <a:cNvSpPr/>
                        </a:nvSpPr>
                        <a:spPr>
                          <a:xfrm>
                            <a:off x="2590800" y="38862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Oval 12"/>
                          <a:cNvSpPr/>
                        </a:nvSpPr>
                        <a:spPr>
                          <a:xfrm>
                            <a:off x="1600200" y="51054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Flowchart: Terminator 13"/>
                          <a:cNvSpPr/>
                        </a:nvSpPr>
                        <a:spPr>
                          <a:xfrm>
                            <a:off x="1447800" y="3124200"/>
                            <a:ext cx="914400" cy="1600200"/>
                          </a:xfrm>
                          <a:prstGeom prst="flowChartTerminator">
                            <a:avLst/>
                          </a:prstGeom>
                          <a:solidFill>
                            <a:schemeClr val="bg1">
                              <a:alpha val="0"/>
                            </a:schemeClr>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ounded Rectangle 14"/>
                          <a:cNvSpPr/>
                        </a:nvSpPr>
                        <a:spPr>
                          <a:xfrm>
                            <a:off x="1295400" y="3048000"/>
                            <a:ext cx="1905000" cy="1828800"/>
                          </a:xfrm>
                          <a:prstGeom prst="roundRect">
                            <a:avLst/>
                          </a:prstGeom>
                          <a:solidFill>
                            <a:srgbClr val="00B050">
                              <a:alpha val="0"/>
                            </a:srgb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Oval 15"/>
                          <a:cNvSpPr/>
                        </a:nvSpPr>
                        <a:spPr>
                          <a:xfrm>
                            <a:off x="2743200" y="20574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TextBox 16"/>
                          <a:cNvSpPr txBox="1"/>
                        </a:nvSpPr>
                        <a:spPr>
                          <a:xfrm>
                            <a:off x="1219200" y="3581400"/>
                            <a:ext cx="12192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Full Time</a:t>
                              </a:r>
                            </a:p>
                            <a:p>
                              <a:pPr algn="ctr"/>
                              <a:r>
                                <a:rPr lang="en-US" dirty="0" smtClean="0"/>
                                <a:t>Workers</a:t>
                              </a:r>
                            </a:p>
                          </a:txBody>
                          <a:useSpRect/>
                        </a:txSp>
                      </a:sp>
                      <a:sp>
                        <a:nvSpPr>
                          <a:cNvPr id="20" name="TextBox 17"/>
                          <a:cNvSpPr txBox="1"/>
                        </a:nvSpPr>
                        <a:spPr>
                          <a:xfrm>
                            <a:off x="2209800" y="3733800"/>
                            <a:ext cx="13716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err="1" smtClean="0"/>
                                <a:t>Unemp</a:t>
                              </a:r>
                              <a:endParaRPr lang="en-US" dirty="0" smtClean="0"/>
                            </a:p>
                            <a:p>
                              <a:pPr algn="ctr"/>
                              <a:r>
                                <a:rPr lang="en-US" dirty="0" smtClean="0"/>
                                <a:t>Beneficiaries</a:t>
                              </a:r>
                            </a:p>
                          </a:txBody>
                          <a:useSpRect/>
                        </a:txSp>
                      </a:sp>
                      <a:sp>
                        <a:nvSpPr>
                          <a:cNvPr id="21" name="TextBox 18"/>
                          <a:cNvSpPr txBox="1"/>
                        </a:nvSpPr>
                        <a:spPr>
                          <a:xfrm>
                            <a:off x="2514600" y="2133600"/>
                            <a:ext cx="13716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Discouraged</a:t>
                              </a:r>
                            </a:p>
                            <a:p>
                              <a:pPr algn="ctr"/>
                              <a:r>
                                <a:rPr lang="en-US" dirty="0" smtClean="0"/>
                                <a:t>Workers</a:t>
                              </a:r>
                            </a:p>
                          </a:txBody>
                          <a:useSpRect/>
                        </a:txSp>
                      </a:sp>
                      <a:sp>
                        <a:nvSpPr>
                          <a:cNvPr id="22" name="TextBox 19"/>
                          <a:cNvSpPr txBox="1"/>
                        </a:nvSpPr>
                        <a:spPr>
                          <a:xfrm>
                            <a:off x="1066800" y="2667000"/>
                            <a:ext cx="1371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Union</a:t>
                              </a:r>
                            </a:p>
                          </a:txBody>
                          <a:useSpRect/>
                        </a:txSp>
                      </a:sp>
                      <a:sp>
                        <a:nvSpPr>
                          <a:cNvPr id="23" name="Flowchart: Terminator 20"/>
                          <a:cNvSpPr/>
                        </a:nvSpPr>
                        <a:spPr>
                          <a:xfrm>
                            <a:off x="1447800" y="4953000"/>
                            <a:ext cx="762000" cy="609600"/>
                          </a:xfrm>
                          <a:prstGeom prst="flowChartTerminator">
                            <a:avLst/>
                          </a:prstGeom>
                          <a:solidFill>
                            <a:schemeClr val="bg1">
                              <a:alpha val="0"/>
                            </a:schemeClr>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TextBox 21"/>
                          <a:cNvSpPr txBox="1"/>
                        </a:nvSpPr>
                        <a:spPr>
                          <a:xfrm>
                            <a:off x="1219200" y="4876800"/>
                            <a:ext cx="1371600" cy="9233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Involuntary Part Time Workers</a:t>
                              </a:r>
                            </a:p>
                          </a:txBody>
                          <a:useSpRect/>
                        </a:txSp>
                      </a:sp>
                    </a:grpSp>
                    <a:grpSp>
                      <a:nvGrpSpPr>
                        <a:cNvPr id="4" name="Group 22"/>
                        <a:cNvGrpSpPr/>
                      </a:nvGrpSpPr>
                      <a:grpSpPr>
                        <a:xfrm rot="19987258">
                          <a:off x="3505200" y="2514600"/>
                          <a:ext cx="1371600" cy="923330"/>
                          <a:chOff x="3352800" y="3505200"/>
                          <a:chExt cx="1371600" cy="923330"/>
                        </a:xfrm>
                      </a:grpSpPr>
                      <a:sp>
                        <a:nvSpPr>
                          <a:cNvPr id="24" name="Right Arrow 23"/>
                          <a:cNvSpPr/>
                        </a:nvSpPr>
                        <a:spPr>
                          <a:xfrm>
                            <a:off x="3657600" y="3657600"/>
                            <a:ext cx="1066800" cy="609600"/>
                          </a:xfrm>
                          <a:prstGeom prst="rightArrow">
                            <a:avLst/>
                          </a:prstGeom>
                          <a:solidFill>
                            <a:schemeClr val="accent1">
                              <a:alpha val="0"/>
                            </a:schemeClr>
                          </a:solidFill>
                          <a:ln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TextBox 24"/>
                          <a:cNvSpPr txBox="1"/>
                        </a:nvSpPr>
                        <a:spPr>
                          <a:xfrm>
                            <a:off x="3352800" y="3505200"/>
                            <a:ext cx="1219200" cy="9233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Employer-led</a:t>
                              </a:r>
                            </a:p>
                            <a:p>
                              <a:pPr algn="ctr"/>
                              <a:r>
                                <a:rPr lang="en-US" dirty="0" smtClean="0"/>
                                <a:t>ALMP</a:t>
                              </a:r>
                              <a:endParaRPr lang="en-US" dirty="0"/>
                            </a:p>
                          </a:txBody>
                          <a:useSpRect/>
                        </a:txSp>
                      </a:sp>
                    </a:grpSp>
                    <a:grpSp>
                      <a:nvGrpSpPr>
                        <a:cNvPr id="5" name="Group 25"/>
                        <a:cNvGrpSpPr/>
                      </a:nvGrpSpPr>
                      <a:grpSpPr>
                        <a:xfrm rot="1202028">
                          <a:off x="3626468" y="4371899"/>
                          <a:ext cx="1219200" cy="923330"/>
                          <a:chOff x="3505200" y="3505200"/>
                          <a:chExt cx="1219200" cy="923330"/>
                        </a:xfrm>
                      </a:grpSpPr>
                      <a:sp>
                        <a:nvSpPr>
                          <a:cNvPr id="27" name="Right Arrow 26"/>
                          <a:cNvSpPr/>
                        </a:nvSpPr>
                        <a:spPr>
                          <a:xfrm>
                            <a:off x="3657600" y="3657600"/>
                            <a:ext cx="1066800" cy="609600"/>
                          </a:xfrm>
                          <a:prstGeom prst="rightArrow">
                            <a:avLst/>
                          </a:prstGeom>
                          <a:solidFill>
                            <a:schemeClr val="accent1">
                              <a:alpha val="0"/>
                            </a:schemeClr>
                          </a:solidFill>
                          <a:ln cmpd="sng">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TextBox 27"/>
                          <a:cNvSpPr txBox="1"/>
                        </a:nvSpPr>
                        <a:spPr>
                          <a:xfrm>
                            <a:off x="3505200" y="3505200"/>
                            <a:ext cx="1066800" cy="9233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Union-</a:t>
                              </a:r>
                            </a:p>
                            <a:p>
                              <a:pPr algn="ctr"/>
                              <a:r>
                                <a:rPr lang="en-US" dirty="0" smtClean="0"/>
                                <a:t>led</a:t>
                              </a:r>
                            </a:p>
                            <a:p>
                              <a:pPr algn="ctr"/>
                              <a:r>
                                <a:rPr lang="en-US" dirty="0" smtClean="0"/>
                                <a:t>ALMP</a:t>
                              </a:r>
                              <a:endParaRPr lang="en-US" dirty="0"/>
                            </a:p>
                          </a:txBody>
                          <a:useSpRect/>
                        </a:txSp>
                      </a:sp>
                    </a:grpSp>
                    <a:grpSp>
                      <a:nvGrpSpPr>
                        <a:cNvPr id="6" name="Group 28"/>
                        <a:cNvGrpSpPr/>
                      </a:nvGrpSpPr>
                      <a:grpSpPr>
                        <a:xfrm>
                          <a:off x="5410200" y="-838200"/>
                          <a:ext cx="3124200" cy="3219201"/>
                          <a:chOff x="5105400" y="1752600"/>
                          <a:chExt cx="3352800" cy="3909030"/>
                        </a:xfrm>
                      </a:grpSpPr>
                      <a:sp>
                        <a:nvSpPr>
                          <a:cNvPr id="30" name="Oval 29"/>
                          <a:cNvSpPr/>
                        </a:nvSpPr>
                        <a:spPr>
                          <a:xfrm>
                            <a:off x="6553200" y="35814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Oval 30"/>
                          <a:cNvSpPr/>
                        </a:nvSpPr>
                        <a:spPr>
                          <a:xfrm>
                            <a:off x="5410200" y="27432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Oval 31"/>
                          <a:cNvSpPr/>
                        </a:nvSpPr>
                        <a:spPr>
                          <a:xfrm>
                            <a:off x="6553200" y="40386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Oval 32"/>
                          <a:cNvSpPr/>
                        </a:nvSpPr>
                        <a:spPr>
                          <a:xfrm>
                            <a:off x="5410200" y="22860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Oval 33"/>
                          <a:cNvSpPr/>
                        </a:nvSpPr>
                        <a:spPr>
                          <a:xfrm>
                            <a:off x="5410200" y="36576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Oval 34"/>
                          <a:cNvSpPr/>
                        </a:nvSpPr>
                        <a:spPr>
                          <a:xfrm>
                            <a:off x="5410200" y="32004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Flowchart: Terminator 35"/>
                          <a:cNvSpPr/>
                        </a:nvSpPr>
                        <a:spPr>
                          <a:xfrm>
                            <a:off x="5181600" y="2209800"/>
                            <a:ext cx="914400" cy="1981200"/>
                          </a:xfrm>
                          <a:prstGeom prst="flowChartTerminator">
                            <a:avLst/>
                          </a:prstGeom>
                          <a:solidFill>
                            <a:schemeClr val="bg1">
                              <a:alpha val="0"/>
                            </a:schemeClr>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Rounded Rectangle 36"/>
                          <a:cNvSpPr/>
                        </a:nvSpPr>
                        <a:spPr>
                          <a:xfrm>
                            <a:off x="5181600" y="2057400"/>
                            <a:ext cx="1981200" cy="2667000"/>
                          </a:xfrm>
                          <a:prstGeom prst="roundRect">
                            <a:avLst/>
                          </a:prstGeom>
                          <a:solidFill>
                            <a:schemeClr val="tx1">
                              <a:alpha val="0"/>
                            </a:schemeClr>
                          </a:solidFill>
                          <a:ln>
                            <a:solidFill>
                              <a:schemeClr val="tx1"/>
                            </a:solidFill>
                            <a:prstDash val="sys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Oval 37"/>
                          <a:cNvSpPr/>
                        </a:nvSpPr>
                        <a:spPr>
                          <a:xfrm>
                            <a:off x="7239000" y="48768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Oval 38"/>
                          <a:cNvSpPr/>
                        </a:nvSpPr>
                        <a:spPr>
                          <a:xfrm>
                            <a:off x="7848600" y="48768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Oval 39"/>
                          <a:cNvSpPr/>
                        </a:nvSpPr>
                        <a:spPr>
                          <a:xfrm>
                            <a:off x="7543800" y="52578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Oval 40"/>
                          <a:cNvSpPr/>
                        </a:nvSpPr>
                        <a:spPr>
                          <a:xfrm>
                            <a:off x="6553200" y="31242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TextBox 41"/>
                          <a:cNvSpPr txBox="1"/>
                        </a:nvSpPr>
                        <a:spPr>
                          <a:xfrm>
                            <a:off x="5105400" y="2895600"/>
                            <a:ext cx="1143000" cy="9233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Full</a:t>
                              </a:r>
                            </a:p>
                            <a:p>
                              <a:pPr algn="ctr"/>
                              <a:r>
                                <a:rPr lang="en-US" dirty="0" smtClean="0"/>
                                <a:t>Time</a:t>
                              </a:r>
                            </a:p>
                            <a:p>
                              <a:pPr algn="ctr"/>
                              <a:r>
                                <a:rPr lang="en-US" dirty="0" smtClean="0"/>
                                <a:t>Workers</a:t>
                              </a:r>
                              <a:endParaRPr lang="en-US" dirty="0"/>
                            </a:p>
                          </a:txBody>
                          <a:useSpRect/>
                        </a:txSp>
                      </a:sp>
                      <a:sp>
                        <a:nvSpPr>
                          <a:cNvPr id="43" name="TextBox 42"/>
                          <a:cNvSpPr txBox="1"/>
                        </a:nvSpPr>
                        <a:spPr>
                          <a:xfrm>
                            <a:off x="6904463" y="4876800"/>
                            <a:ext cx="1553737" cy="7848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Discouraged</a:t>
                              </a:r>
                              <a:endParaRPr lang="en-US" dirty="0" smtClean="0"/>
                            </a:p>
                            <a:p>
                              <a:pPr algn="ctr"/>
                              <a:r>
                                <a:rPr lang="en-US" dirty="0" smtClean="0"/>
                                <a:t>Workers</a:t>
                              </a:r>
                            </a:p>
                          </a:txBody>
                          <a:useSpRect/>
                        </a:txSp>
                      </a:sp>
                      <a:sp>
                        <a:nvSpPr>
                          <a:cNvPr id="44" name="TextBox 43"/>
                          <a:cNvSpPr txBox="1"/>
                        </a:nvSpPr>
                        <a:spPr>
                          <a:xfrm>
                            <a:off x="6934200" y="1752600"/>
                            <a:ext cx="13716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Training by employer</a:t>
                              </a:r>
                            </a:p>
                          </a:txBody>
                          <a:useSpRect/>
                        </a:txSp>
                      </a:sp>
                      <a:sp>
                        <a:nvSpPr>
                          <a:cNvPr id="45" name="TextBox 44"/>
                          <a:cNvSpPr txBox="1"/>
                        </a:nvSpPr>
                        <a:spPr>
                          <a:xfrm>
                            <a:off x="6086707" y="3124200"/>
                            <a:ext cx="1635512" cy="145754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Voluntary</a:t>
                              </a:r>
                            </a:p>
                            <a:p>
                              <a:pPr algn="ctr"/>
                              <a:r>
                                <a:rPr lang="en-US" dirty="0" smtClean="0"/>
                                <a:t>Part</a:t>
                              </a:r>
                            </a:p>
                            <a:p>
                              <a:pPr algn="ctr"/>
                              <a:r>
                                <a:rPr lang="en-US" dirty="0" smtClean="0"/>
                                <a:t>Time</a:t>
                              </a:r>
                            </a:p>
                            <a:p>
                              <a:pPr algn="ctr"/>
                              <a:r>
                                <a:rPr lang="en-US" dirty="0" smtClean="0"/>
                                <a:t>Workers</a:t>
                              </a:r>
                              <a:endParaRPr lang="en-US" dirty="0"/>
                            </a:p>
                          </a:txBody>
                          <a:useSpRect/>
                        </a:txSp>
                      </a:sp>
                      <a:sp>
                        <a:nvSpPr>
                          <a:cNvPr id="46" name="Flowchart: Terminator 45"/>
                          <a:cNvSpPr/>
                        </a:nvSpPr>
                        <a:spPr>
                          <a:xfrm>
                            <a:off x="6477000" y="2971800"/>
                            <a:ext cx="609600" cy="1600200"/>
                          </a:xfrm>
                          <a:prstGeom prst="flowChartTerminator">
                            <a:avLst/>
                          </a:prstGeom>
                          <a:solidFill>
                            <a:schemeClr val="bg1">
                              <a:alpha val="0"/>
                            </a:schemeClr>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7" name="Straight Arrow Connector 46"/>
                          <a:cNvCxnSpPr/>
                        </a:nvCxnSpPr>
                        <a:spPr>
                          <a:xfrm>
                            <a:off x="5943600" y="3505200"/>
                            <a:ext cx="609600" cy="0"/>
                          </a:xfrm>
                          <a:prstGeom prst="straightConnector1">
                            <a:avLst/>
                          </a:prstGeom>
                          <a:ln>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grpSp>
                    <a:grpSp>
                      <a:nvGrpSpPr>
                        <a:cNvPr id="7" name="Group 47"/>
                        <a:cNvGrpSpPr/>
                      </a:nvGrpSpPr>
                      <a:grpSpPr>
                        <a:xfrm>
                          <a:off x="5334002" y="3276600"/>
                          <a:ext cx="2895598" cy="3581400"/>
                          <a:chOff x="5562600" y="1828800"/>
                          <a:chExt cx="3056464" cy="3971330"/>
                        </a:xfrm>
                      </a:grpSpPr>
                      <a:sp>
                        <a:nvSpPr>
                          <a:cNvPr id="49" name="Oval 48"/>
                          <a:cNvSpPr/>
                        </a:nvSpPr>
                        <a:spPr>
                          <a:xfrm>
                            <a:off x="7315200" y="27432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0" name="Oval 49"/>
                          <a:cNvSpPr/>
                        </a:nvSpPr>
                        <a:spPr>
                          <a:xfrm>
                            <a:off x="7315200" y="32004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Oval 50"/>
                          <a:cNvSpPr/>
                        </a:nvSpPr>
                        <a:spPr>
                          <a:xfrm>
                            <a:off x="7315200" y="50292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Oval 51"/>
                          <a:cNvSpPr/>
                        </a:nvSpPr>
                        <a:spPr>
                          <a:xfrm>
                            <a:off x="7315200" y="41148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3" name="Oval 52"/>
                          <a:cNvSpPr/>
                        </a:nvSpPr>
                        <a:spPr>
                          <a:xfrm>
                            <a:off x="7315200" y="36576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Oval 53"/>
                          <a:cNvSpPr/>
                        </a:nvSpPr>
                        <a:spPr>
                          <a:xfrm>
                            <a:off x="6096000" y="51054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Oval 54"/>
                          <a:cNvSpPr/>
                        </a:nvSpPr>
                        <a:spPr>
                          <a:xfrm>
                            <a:off x="6096000" y="41910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Oval 55"/>
                          <a:cNvSpPr/>
                        </a:nvSpPr>
                        <a:spPr>
                          <a:xfrm>
                            <a:off x="6096000" y="37338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7" name="Oval 56"/>
                          <a:cNvSpPr/>
                        </a:nvSpPr>
                        <a:spPr>
                          <a:xfrm>
                            <a:off x="6096000" y="28194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8" name="Oval 57"/>
                          <a:cNvSpPr/>
                        </a:nvSpPr>
                        <a:spPr>
                          <a:xfrm>
                            <a:off x="6096000" y="3276600"/>
                            <a:ext cx="4572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Flowchart: Terminator 58"/>
                          <a:cNvSpPr/>
                        </a:nvSpPr>
                        <a:spPr>
                          <a:xfrm>
                            <a:off x="5867400" y="2743200"/>
                            <a:ext cx="914400" cy="1981200"/>
                          </a:xfrm>
                          <a:prstGeom prst="flowChartTerminator">
                            <a:avLst/>
                          </a:prstGeom>
                          <a:solidFill>
                            <a:schemeClr val="bg1">
                              <a:alpha val="0"/>
                            </a:schemeClr>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0" name="TextBox 59"/>
                          <a:cNvSpPr txBox="1"/>
                        </a:nvSpPr>
                        <a:spPr>
                          <a:xfrm>
                            <a:off x="5791200" y="3276600"/>
                            <a:ext cx="990600" cy="9233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Full Time </a:t>
                              </a:r>
                            </a:p>
                            <a:p>
                              <a:pPr algn="ctr"/>
                              <a:r>
                                <a:rPr lang="en-US" dirty="0" smtClean="0"/>
                                <a:t>Workers</a:t>
                              </a:r>
                            </a:p>
                          </a:txBody>
                          <a:useSpRect/>
                        </a:txSp>
                      </a:sp>
                      <a:sp>
                        <a:nvSpPr>
                          <a:cNvPr id="61" name="Rounded Rectangle 60"/>
                          <a:cNvSpPr/>
                        </a:nvSpPr>
                        <a:spPr>
                          <a:xfrm>
                            <a:off x="5715000" y="2514600"/>
                            <a:ext cx="2286000" cy="2286000"/>
                          </a:xfrm>
                          <a:prstGeom prst="roundRect">
                            <a:avLst/>
                          </a:prstGeom>
                          <a:solidFill>
                            <a:schemeClr val="accent1">
                              <a:alpha val="0"/>
                            </a:schemeClr>
                          </a:solidFill>
                          <a:ln>
                            <a:solidFill>
                              <a:schemeClr val="tx1"/>
                            </a:solidFill>
                            <a:prstDash val="sys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2" name="TextBox 61"/>
                          <a:cNvSpPr txBox="1"/>
                        </a:nvSpPr>
                        <a:spPr>
                          <a:xfrm>
                            <a:off x="7010399" y="3505200"/>
                            <a:ext cx="1528233" cy="71670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err="1" smtClean="0"/>
                                <a:t>Unemp</a:t>
                              </a:r>
                              <a:endParaRPr lang="en-US" dirty="0" smtClean="0"/>
                            </a:p>
                            <a:p>
                              <a:pPr algn="ctr"/>
                              <a:r>
                                <a:rPr lang="en-US" dirty="0" smtClean="0"/>
                                <a:t>Beneficiaries</a:t>
                              </a:r>
                            </a:p>
                          </a:txBody>
                          <a:useSpRect/>
                        </a:txSp>
                      </a:sp>
                      <a:sp>
                        <a:nvSpPr>
                          <a:cNvPr id="63" name="TextBox 62"/>
                          <a:cNvSpPr txBox="1"/>
                        </a:nvSpPr>
                        <a:spPr>
                          <a:xfrm>
                            <a:off x="5562600" y="1828800"/>
                            <a:ext cx="13716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Training by union</a:t>
                              </a:r>
                            </a:p>
                          </a:txBody>
                          <a:useSpRect/>
                        </a:txSp>
                      </a:sp>
                      <a:sp>
                        <a:nvSpPr>
                          <a:cNvPr id="64" name="TextBox 63"/>
                          <a:cNvSpPr txBox="1"/>
                        </a:nvSpPr>
                        <a:spPr>
                          <a:xfrm>
                            <a:off x="5562600" y="4876800"/>
                            <a:ext cx="1447800" cy="9233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Involuntary</a:t>
                              </a:r>
                            </a:p>
                            <a:p>
                              <a:pPr algn="ctr"/>
                              <a:r>
                                <a:rPr lang="en-US" dirty="0" smtClean="0"/>
                                <a:t>Part-time Workers</a:t>
                              </a:r>
                            </a:p>
                          </a:txBody>
                          <a:useSpRect/>
                        </a:txSp>
                      </a:sp>
                      <a:sp>
                        <a:nvSpPr>
                          <a:cNvPr id="65" name="Flowchart: Terminator 64"/>
                          <a:cNvSpPr/>
                        </a:nvSpPr>
                        <a:spPr>
                          <a:xfrm>
                            <a:off x="5943600" y="4953000"/>
                            <a:ext cx="762000" cy="609600"/>
                          </a:xfrm>
                          <a:prstGeom prst="flowChartTerminator">
                            <a:avLst/>
                          </a:prstGeom>
                          <a:solidFill>
                            <a:schemeClr val="bg1">
                              <a:alpha val="0"/>
                            </a:schemeClr>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6" name="Straight Arrow Connector 65"/>
                          <a:cNvCxnSpPr/>
                        </a:nvCxnSpPr>
                        <a:spPr>
                          <a:xfrm>
                            <a:off x="6553200" y="3733800"/>
                            <a:ext cx="609600" cy="0"/>
                          </a:xfrm>
                          <a:prstGeom prst="straightConnector1">
                            <a:avLst/>
                          </a:prstGeom>
                          <a:ln>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67" name="TextBox 66"/>
                          <a:cNvSpPr txBox="1"/>
                        </a:nvSpPr>
                        <a:spPr>
                          <a:xfrm>
                            <a:off x="7086597" y="4953001"/>
                            <a:ext cx="1532467" cy="71670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Discouraged</a:t>
                              </a:r>
                            </a:p>
                            <a:p>
                              <a:pPr algn="ctr"/>
                              <a:r>
                                <a:rPr lang="en-US" dirty="0" smtClean="0"/>
                                <a:t>Workers</a:t>
                              </a:r>
                            </a:p>
                          </a:txBody>
                          <a:useSpRect/>
                        </a:txSp>
                      </a:sp>
                    </a:grpSp>
                    <a:sp>
                      <a:nvSpPr>
                        <a:cNvPr id="68" name="TextBox 67"/>
                        <a:cNvSpPr txBox="1"/>
                      </a:nvSpPr>
                      <a:spPr>
                        <a:xfrm>
                          <a:off x="5867400" y="2438400"/>
                          <a:ext cx="1752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Netherlands</a:t>
                            </a:r>
                            <a:endParaRPr lang="en-US" b="1" dirty="0"/>
                          </a:p>
                        </a:txBody>
                        <a:useSpRect/>
                      </a:txSp>
                    </a:sp>
                    <a:sp>
                      <a:nvSpPr>
                        <a:cNvPr id="69" name="TextBox 68"/>
                        <a:cNvSpPr txBox="1"/>
                      </a:nvSpPr>
                      <a:spPr>
                        <a:xfrm>
                          <a:off x="6019800" y="7162800"/>
                          <a:ext cx="1752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Belgium</a:t>
                            </a:r>
                            <a:endParaRPr lang="en-US" b="1" dirty="0"/>
                          </a:p>
                        </a:txBody>
                        <a:useSpRect/>
                      </a:txSp>
                    </a:sp>
                  </a:grpSp>
                </lc:lockedCanvas>
              </a:graphicData>
            </a:graphic>
          </wp:inline>
        </w:drawing>
      </w:r>
    </w:p>
    <w:p w:rsidR="00EE2549" w:rsidRPr="00DA4FEA" w:rsidRDefault="00EE2549" w:rsidP="00DA4FEA">
      <w:pPr>
        <w:contextualSpacing/>
        <w:jc w:val="center"/>
        <w:rPr>
          <w:rFonts w:ascii="Garamond" w:hAnsi="Garamond" w:cs="Times New Roman"/>
          <w:sz w:val="24"/>
          <w:szCs w:val="24"/>
        </w:rPr>
      </w:pPr>
    </w:p>
    <w:p w:rsidR="00280AB0" w:rsidRPr="00DA4FEA" w:rsidRDefault="00280AB0" w:rsidP="00DA4FEA">
      <w:pPr>
        <w:contextualSpacing/>
        <w:jc w:val="center"/>
        <w:rPr>
          <w:rFonts w:ascii="Garamond" w:hAnsi="Garamond" w:cs="Times New Roman"/>
          <w:sz w:val="24"/>
          <w:szCs w:val="24"/>
        </w:rPr>
      </w:pPr>
    </w:p>
    <w:p w:rsidR="00280AB0" w:rsidRPr="00DA4FEA" w:rsidRDefault="00280AB0" w:rsidP="00DA4FEA">
      <w:pPr>
        <w:contextualSpacing/>
        <w:jc w:val="center"/>
        <w:rPr>
          <w:rFonts w:ascii="Garamond" w:hAnsi="Garamond" w:cs="Times New Roman"/>
          <w:sz w:val="24"/>
          <w:szCs w:val="24"/>
        </w:rPr>
      </w:pPr>
    </w:p>
    <w:p w:rsidR="00280AB0" w:rsidRPr="00DA4FEA" w:rsidRDefault="00280AB0" w:rsidP="00DA4FEA">
      <w:pPr>
        <w:contextualSpacing/>
        <w:jc w:val="center"/>
        <w:rPr>
          <w:rFonts w:ascii="Garamond" w:hAnsi="Garamond" w:cs="Times New Roman"/>
          <w:sz w:val="24"/>
          <w:szCs w:val="24"/>
        </w:rPr>
      </w:pPr>
    </w:p>
    <w:p w:rsidR="00EE2549" w:rsidRPr="00DA4FEA" w:rsidRDefault="00EE2549" w:rsidP="00DA4FEA">
      <w:pPr>
        <w:contextualSpacing/>
        <w:jc w:val="center"/>
        <w:rPr>
          <w:rFonts w:ascii="Garamond" w:hAnsi="Garamond" w:cs="Times New Roman"/>
          <w:sz w:val="24"/>
          <w:szCs w:val="24"/>
        </w:rPr>
      </w:pPr>
      <w:proofErr w:type="gramStart"/>
      <w:r w:rsidRPr="00DA4FEA">
        <w:rPr>
          <w:rFonts w:ascii="Garamond" w:hAnsi="Garamond" w:cs="Times New Roman"/>
          <w:sz w:val="24"/>
          <w:szCs w:val="24"/>
        </w:rPr>
        <w:t>Figure 6.</w:t>
      </w:r>
      <w:proofErr w:type="gramEnd"/>
    </w:p>
    <w:p w:rsidR="00EE2549" w:rsidRPr="00DA4FEA" w:rsidRDefault="00EE2549" w:rsidP="00DA4FEA">
      <w:pPr>
        <w:contextualSpacing/>
        <w:jc w:val="center"/>
        <w:rPr>
          <w:rFonts w:ascii="Garamond" w:hAnsi="Garamond" w:cs="Times New Roman"/>
          <w:sz w:val="24"/>
          <w:szCs w:val="24"/>
        </w:rPr>
      </w:pPr>
      <w:r w:rsidRPr="00DA4FEA">
        <w:rPr>
          <w:rFonts w:ascii="Garamond" w:hAnsi="Garamond" w:cs="Times New Roman"/>
          <w:noProof/>
          <w:sz w:val="24"/>
          <w:szCs w:val="24"/>
          <w:lang w:eastAsia="en-US"/>
        </w:rPr>
        <w:drawing>
          <wp:inline distT="0" distB="0" distL="0" distR="0" wp14:anchorId="16DFFF6C" wp14:editId="2A569C91">
            <wp:extent cx="4895430" cy="3914775"/>
            <wp:effectExtent l="19050" t="0" r="4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4909157" cy="3925752"/>
                    </a:xfrm>
                    <a:prstGeom prst="rect">
                      <a:avLst/>
                    </a:prstGeom>
                    <a:noFill/>
                    <a:ln w="9525">
                      <a:noFill/>
                      <a:miter lim="800000"/>
                      <a:headEnd/>
                      <a:tailEnd/>
                    </a:ln>
                  </pic:spPr>
                </pic:pic>
              </a:graphicData>
            </a:graphic>
          </wp:inline>
        </w:drawing>
      </w:r>
    </w:p>
    <w:p w:rsidR="00EE2549" w:rsidRPr="00DA4FEA" w:rsidRDefault="00EE2549" w:rsidP="00DA4FEA">
      <w:pPr>
        <w:contextualSpacing/>
        <w:jc w:val="center"/>
        <w:rPr>
          <w:rFonts w:ascii="Garamond" w:hAnsi="Garamond" w:cs="Times New Roman"/>
          <w:sz w:val="24"/>
          <w:szCs w:val="24"/>
        </w:rPr>
      </w:pPr>
      <w:proofErr w:type="gramStart"/>
      <w:r w:rsidRPr="00DA4FEA">
        <w:rPr>
          <w:rFonts w:ascii="Garamond" w:hAnsi="Garamond" w:cs="Times New Roman"/>
          <w:sz w:val="24"/>
          <w:szCs w:val="24"/>
        </w:rPr>
        <w:t>Figure 7.</w:t>
      </w:r>
      <w:proofErr w:type="gramEnd"/>
    </w:p>
    <w:p w:rsidR="00EE2549" w:rsidRPr="00DA4FEA" w:rsidRDefault="00EE2549" w:rsidP="00DA4FEA">
      <w:pPr>
        <w:contextualSpacing/>
        <w:jc w:val="center"/>
        <w:rPr>
          <w:rFonts w:ascii="Garamond" w:hAnsi="Garamond" w:cs="Times New Roman"/>
          <w:sz w:val="24"/>
          <w:szCs w:val="24"/>
        </w:rPr>
      </w:pPr>
      <w:r w:rsidRPr="00DA4FEA">
        <w:rPr>
          <w:rFonts w:ascii="Garamond" w:hAnsi="Garamond" w:cs="Times New Roman"/>
          <w:noProof/>
          <w:sz w:val="24"/>
          <w:szCs w:val="24"/>
          <w:lang w:eastAsia="en-US"/>
        </w:rPr>
        <w:lastRenderedPageBreak/>
        <w:drawing>
          <wp:inline distT="0" distB="0" distL="0" distR="0" wp14:anchorId="57C12158" wp14:editId="27290F6D">
            <wp:extent cx="4886325" cy="3907494"/>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4886325" cy="3907494"/>
                    </a:xfrm>
                    <a:prstGeom prst="rect">
                      <a:avLst/>
                    </a:prstGeom>
                    <a:noFill/>
                    <a:ln w="9525">
                      <a:noFill/>
                      <a:miter lim="800000"/>
                      <a:headEnd/>
                      <a:tailEnd/>
                    </a:ln>
                  </pic:spPr>
                </pic:pic>
              </a:graphicData>
            </a:graphic>
          </wp:inline>
        </w:drawing>
      </w:r>
    </w:p>
    <w:p w:rsidR="00EE2549" w:rsidRPr="00DA4FEA" w:rsidRDefault="00C0391C" w:rsidP="00DA4FEA">
      <w:pPr>
        <w:contextualSpacing/>
        <w:jc w:val="center"/>
        <w:rPr>
          <w:rFonts w:ascii="Garamond" w:hAnsi="Garamond" w:cs="Times New Roman"/>
          <w:sz w:val="24"/>
          <w:szCs w:val="24"/>
        </w:rPr>
      </w:pPr>
      <w:r w:rsidRPr="00DA4FEA">
        <w:rPr>
          <w:rFonts w:ascii="Garamond" w:hAnsi="Garamond" w:cs="Times New Roman"/>
          <w:noProof/>
          <w:sz w:val="24"/>
          <w:szCs w:val="24"/>
        </w:rPr>
        <w:pict>
          <v:shape id="_x0000_s1029" type="#_x0000_t202" style="position:absolute;left:0;text-align:left;margin-left:51.55pt;margin-top:2.95pt;width:26.45pt;height:68.15pt;z-index:251659264;mso-width-relative:margin;mso-height-relative:margin" strokecolor="white [3212]" strokeweight=".5pt">
            <v:fill opacity="0"/>
            <v:textbox style="mso-next-textbox:#_x0000_s1029">
              <w:txbxContent>
                <w:p w:rsidR="00280AB0" w:rsidRDefault="00280AB0" w:rsidP="00EE2549">
                  <w:pPr>
                    <w:spacing w:line="168" w:lineRule="auto"/>
                    <w:contextualSpacing/>
                  </w:pPr>
                  <w:r>
                    <w:t>*</w:t>
                  </w:r>
                </w:p>
                <w:p w:rsidR="00280AB0" w:rsidRDefault="00280AB0" w:rsidP="00EE2549">
                  <w:pPr>
                    <w:spacing w:line="168" w:lineRule="auto"/>
                    <w:contextualSpacing/>
                  </w:pPr>
                  <w:r>
                    <w:t>*</w:t>
                  </w:r>
                </w:p>
                <w:p w:rsidR="00280AB0" w:rsidRDefault="00280AB0" w:rsidP="00EE2549">
                  <w:pPr>
                    <w:spacing w:line="168" w:lineRule="auto"/>
                    <w:contextualSpacing/>
                  </w:pPr>
                  <w:r>
                    <w:t>*</w:t>
                  </w:r>
                </w:p>
                <w:p w:rsidR="00280AB0" w:rsidRDefault="00280AB0" w:rsidP="00EE2549">
                  <w:pPr>
                    <w:spacing w:line="168" w:lineRule="auto"/>
                    <w:contextualSpacing/>
                  </w:pPr>
                  <w:r>
                    <w:t>*</w:t>
                  </w:r>
                </w:p>
                <w:p w:rsidR="00280AB0" w:rsidRDefault="00280AB0" w:rsidP="00EE2549">
                  <w:pPr>
                    <w:spacing w:line="168" w:lineRule="auto"/>
                    <w:contextualSpacing/>
                  </w:pPr>
                  <w:r>
                    <w:t>*</w:t>
                  </w:r>
                </w:p>
                <w:p w:rsidR="00280AB0" w:rsidRDefault="00280AB0" w:rsidP="00EE2549">
                  <w:pPr>
                    <w:contextualSpacing/>
                  </w:pPr>
                </w:p>
                <w:p w:rsidR="00280AB0" w:rsidRDefault="00280AB0" w:rsidP="00EE2549"/>
              </w:txbxContent>
            </v:textbox>
          </v:shape>
        </w:pict>
      </w:r>
      <w:proofErr w:type="gramStart"/>
      <w:r w:rsidR="00EE2549" w:rsidRPr="00DA4FEA">
        <w:rPr>
          <w:rFonts w:ascii="Garamond" w:hAnsi="Garamond" w:cs="Times New Roman"/>
          <w:sz w:val="24"/>
          <w:szCs w:val="24"/>
        </w:rPr>
        <w:t>Figure 8.</w:t>
      </w:r>
      <w:proofErr w:type="gramEnd"/>
      <w:r w:rsidR="00280AB0" w:rsidRPr="00DA4FEA">
        <w:rPr>
          <w:rStyle w:val="FootnoteReference"/>
          <w:rFonts w:ascii="Garamond" w:hAnsi="Garamond" w:cs="Times New Roman"/>
          <w:color w:val="FFFFFF" w:themeColor="background1"/>
          <w:sz w:val="24"/>
          <w:szCs w:val="24"/>
        </w:rPr>
        <w:footnoteReference w:id="9"/>
      </w:r>
    </w:p>
    <w:p w:rsidR="00EE2549" w:rsidRPr="00DA4FEA" w:rsidRDefault="00EE2549" w:rsidP="00DA4FEA">
      <w:pPr>
        <w:contextualSpacing/>
        <w:jc w:val="center"/>
        <w:rPr>
          <w:rFonts w:ascii="Garamond" w:hAnsi="Garamond" w:cs="Times New Roman"/>
          <w:sz w:val="24"/>
          <w:szCs w:val="24"/>
        </w:rPr>
      </w:pPr>
      <w:r w:rsidRPr="00DA4FEA">
        <w:rPr>
          <w:rFonts w:ascii="Garamond" w:hAnsi="Garamond" w:cs="Times New Roman"/>
          <w:noProof/>
          <w:sz w:val="24"/>
          <w:szCs w:val="24"/>
          <w:lang w:eastAsia="en-US"/>
        </w:rPr>
        <w:lastRenderedPageBreak/>
        <w:drawing>
          <wp:inline distT="0" distB="0" distL="0" distR="0" wp14:anchorId="6D4195FF" wp14:editId="082449D5">
            <wp:extent cx="4371345" cy="34956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4374696" cy="3498355"/>
                    </a:xfrm>
                    <a:prstGeom prst="rect">
                      <a:avLst/>
                    </a:prstGeom>
                    <a:noFill/>
                    <a:ln w="9525">
                      <a:noFill/>
                      <a:miter lim="800000"/>
                      <a:headEnd/>
                      <a:tailEnd/>
                    </a:ln>
                  </pic:spPr>
                </pic:pic>
              </a:graphicData>
            </a:graphic>
          </wp:inline>
        </w:drawing>
      </w:r>
    </w:p>
    <w:p w:rsidR="00EE2549" w:rsidRPr="00DA4FEA" w:rsidRDefault="00EE2549" w:rsidP="00DA4FEA">
      <w:pPr>
        <w:contextualSpacing/>
        <w:jc w:val="center"/>
        <w:rPr>
          <w:rFonts w:ascii="Garamond" w:hAnsi="Garamond" w:cs="Times New Roman"/>
          <w:sz w:val="24"/>
          <w:szCs w:val="24"/>
        </w:rPr>
      </w:pPr>
      <w:proofErr w:type="gramStart"/>
      <w:r w:rsidRPr="00DA4FEA">
        <w:rPr>
          <w:rFonts w:ascii="Garamond" w:hAnsi="Garamond" w:cs="Times New Roman"/>
          <w:sz w:val="24"/>
          <w:szCs w:val="24"/>
        </w:rPr>
        <w:t>Figure 9.</w:t>
      </w:r>
      <w:proofErr w:type="gramEnd"/>
    </w:p>
    <w:p w:rsidR="00EE2549" w:rsidRPr="00DA4FEA" w:rsidRDefault="00EE2549" w:rsidP="00DA4FEA">
      <w:pPr>
        <w:contextualSpacing/>
        <w:jc w:val="center"/>
        <w:rPr>
          <w:rFonts w:ascii="Garamond" w:hAnsi="Garamond" w:cs="Times New Roman"/>
          <w:sz w:val="24"/>
          <w:szCs w:val="24"/>
        </w:rPr>
      </w:pPr>
      <w:r w:rsidRPr="00DA4FEA">
        <w:rPr>
          <w:rFonts w:ascii="Garamond" w:hAnsi="Garamond" w:cs="Times New Roman"/>
          <w:noProof/>
          <w:sz w:val="24"/>
          <w:szCs w:val="24"/>
          <w:lang w:eastAsia="en-US"/>
        </w:rPr>
        <w:lastRenderedPageBreak/>
        <w:drawing>
          <wp:inline distT="0" distB="0" distL="0" distR="0" wp14:anchorId="73311CF5" wp14:editId="3E30E621">
            <wp:extent cx="4629150" cy="3701836"/>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4638104" cy="3708996"/>
                    </a:xfrm>
                    <a:prstGeom prst="rect">
                      <a:avLst/>
                    </a:prstGeom>
                    <a:noFill/>
                    <a:ln w="9525">
                      <a:noFill/>
                      <a:miter lim="800000"/>
                      <a:headEnd/>
                      <a:tailEnd/>
                    </a:ln>
                  </pic:spPr>
                </pic:pic>
              </a:graphicData>
            </a:graphic>
          </wp:inline>
        </w:drawing>
      </w:r>
    </w:p>
    <w:p w:rsidR="0088682C" w:rsidRPr="00DA67AA" w:rsidRDefault="0088682C" w:rsidP="001043C6">
      <w:pPr>
        <w:ind w:left="720" w:hanging="720"/>
        <w:contextualSpacing/>
        <w:jc w:val="center"/>
        <w:rPr>
          <w:rFonts w:ascii="Times New Roman" w:hAnsi="Times New Roman" w:cs="Times New Roman"/>
          <w:sz w:val="24"/>
          <w:szCs w:val="24"/>
        </w:rPr>
      </w:pPr>
      <w:r w:rsidRPr="00DA67AA">
        <w:rPr>
          <w:rFonts w:ascii="Times New Roman" w:hAnsi="Times New Roman" w:cs="Times New Roman"/>
          <w:sz w:val="24"/>
          <w:szCs w:val="24"/>
        </w:rPr>
        <w:t>Works Cited</w:t>
      </w:r>
    </w:p>
    <w:p w:rsidR="0088682C" w:rsidRPr="00DA67AA" w:rsidRDefault="0088682C" w:rsidP="001043C6">
      <w:pPr>
        <w:ind w:left="720" w:hanging="720"/>
        <w:contextualSpacing/>
        <w:rPr>
          <w:rFonts w:ascii="Times New Roman" w:hAnsi="Times New Roman" w:cs="Times New Roman"/>
          <w:sz w:val="24"/>
          <w:szCs w:val="24"/>
        </w:rPr>
      </w:pPr>
      <w:proofErr w:type="spellStart"/>
      <w:r w:rsidRPr="00DA67AA">
        <w:rPr>
          <w:rFonts w:ascii="Times New Roman" w:hAnsi="Times New Roman" w:cs="Times New Roman"/>
          <w:sz w:val="24"/>
          <w:szCs w:val="24"/>
        </w:rPr>
        <w:t>Amenta</w:t>
      </w:r>
      <w:proofErr w:type="spellEnd"/>
      <w:r w:rsidRPr="00DA67AA">
        <w:rPr>
          <w:rFonts w:ascii="Times New Roman" w:hAnsi="Times New Roman" w:cs="Times New Roman"/>
          <w:sz w:val="24"/>
          <w:szCs w:val="24"/>
        </w:rPr>
        <w:t xml:space="preserve">, Edwin. </w:t>
      </w:r>
      <w:r w:rsidRPr="00DA67AA">
        <w:rPr>
          <w:rFonts w:ascii="Times New Roman" w:hAnsi="Times New Roman" w:cs="Times New Roman"/>
          <w:i/>
          <w:iCs/>
          <w:sz w:val="24"/>
          <w:szCs w:val="24"/>
        </w:rPr>
        <w:t>Bold Relief: Institutional Politics and the Origins of Modern American Social Policy</w:t>
      </w:r>
      <w:r w:rsidRPr="00DA67AA">
        <w:rPr>
          <w:rFonts w:ascii="Times New Roman" w:hAnsi="Times New Roman" w:cs="Times New Roman"/>
          <w:sz w:val="24"/>
          <w:szCs w:val="24"/>
        </w:rPr>
        <w:t>. Princeton, NJ: Princeton UP, 1998.</w:t>
      </w:r>
    </w:p>
    <w:p w:rsidR="0088682C" w:rsidRPr="00DA67AA" w:rsidRDefault="0088682C" w:rsidP="001043C6">
      <w:pPr>
        <w:ind w:left="720" w:hanging="720"/>
        <w:contextualSpacing/>
        <w:rPr>
          <w:rFonts w:ascii="Times New Roman" w:hAnsi="Times New Roman" w:cs="Times New Roman"/>
          <w:sz w:val="24"/>
          <w:szCs w:val="24"/>
        </w:rPr>
      </w:pPr>
      <w:proofErr w:type="gramStart"/>
      <w:r w:rsidRPr="00DA67AA">
        <w:rPr>
          <w:rFonts w:ascii="Times New Roman" w:hAnsi="Times New Roman" w:cs="Times New Roman"/>
          <w:sz w:val="24"/>
          <w:szCs w:val="24"/>
        </w:rPr>
        <w:t xml:space="preserve">Benner, Mats, and </w:t>
      </w:r>
      <w:proofErr w:type="spellStart"/>
      <w:r w:rsidRPr="00DA67AA">
        <w:rPr>
          <w:rFonts w:ascii="Times New Roman" w:hAnsi="Times New Roman" w:cs="Times New Roman"/>
          <w:sz w:val="24"/>
          <w:szCs w:val="24"/>
        </w:rPr>
        <w:t>Torben</w:t>
      </w:r>
      <w:proofErr w:type="spellEnd"/>
      <w:r w:rsidRPr="00DA67AA">
        <w:rPr>
          <w:rFonts w:ascii="Times New Roman" w:hAnsi="Times New Roman" w:cs="Times New Roman"/>
          <w:sz w:val="24"/>
          <w:szCs w:val="24"/>
        </w:rPr>
        <w:t xml:space="preserve"> </w:t>
      </w:r>
      <w:proofErr w:type="spellStart"/>
      <w:r w:rsidRPr="00DA67AA">
        <w:rPr>
          <w:rFonts w:ascii="Times New Roman" w:hAnsi="Times New Roman" w:cs="Times New Roman"/>
          <w:sz w:val="24"/>
          <w:szCs w:val="24"/>
        </w:rPr>
        <w:t>Bundgaard</w:t>
      </w:r>
      <w:proofErr w:type="spellEnd"/>
      <w:r w:rsidRPr="00DA67AA">
        <w:rPr>
          <w:rFonts w:ascii="Times New Roman" w:hAnsi="Times New Roman" w:cs="Times New Roman"/>
          <w:sz w:val="24"/>
          <w:szCs w:val="24"/>
        </w:rPr>
        <w:t xml:space="preserve"> </w:t>
      </w:r>
      <w:proofErr w:type="spellStart"/>
      <w:r w:rsidRPr="00DA67AA">
        <w:rPr>
          <w:rFonts w:ascii="Times New Roman" w:hAnsi="Times New Roman" w:cs="Times New Roman"/>
          <w:sz w:val="24"/>
          <w:szCs w:val="24"/>
        </w:rPr>
        <w:t>Vad</w:t>
      </w:r>
      <w:proofErr w:type="spellEnd"/>
      <w:r w:rsidRPr="00DA67AA">
        <w:rPr>
          <w:rFonts w:ascii="Times New Roman" w:hAnsi="Times New Roman" w:cs="Times New Roman"/>
          <w:sz w:val="24"/>
          <w:szCs w:val="24"/>
        </w:rPr>
        <w:t>.</w:t>
      </w:r>
      <w:proofErr w:type="gramEnd"/>
      <w:r w:rsidRPr="00DA67AA">
        <w:rPr>
          <w:rFonts w:ascii="Times New Roman" w:hAnsi="Times New Roman" w:cs="Times New Roman"/>
          <w:sz w:val="24"/>
          <w:szCs w:val="24"/>
        </w:rPr>
        <w:t xml:space="preserve"> "Sweden and Denmark: Defending the Welfare State." </w:t>
      </w:r>
      <w:r w:rsidRPr="00DA67AA">
        <w:rPr>
          <w:rFonts w:ascii="Times New Roman" w:hAnsi="Times New Roman" w:cs="Times New Roman"/>
          <w:i/>
          <w:iCs/>
          <w:sz w:val="24"/>
          <w:szCs w:val="24"/>
        </w:rPr>
        <w:t>Welfare and Work in the Open Economy: From Vulnerability to Competitiveness</w:t>
      </w:r>
      <w:r w:rsidRPr="00DA67AA">
        <w:rPr>
          <w:rFonts w:ascii="Times New Roman" w:hAnsi="Times New Roman" w:cs="Times New Roman"/>
          <w:sz w:val="24"/>
          <w:szCs w:val="24"/>
        </w:rPr>
        <w:t xml:space="preserve">. </w:t>
      </w:r>
      <w:proofErr w:type="gramStart"/>
      <w:r w:rsidRPr="00DA67AA">
        <w:rPr>
          <w:rFonts w:ascii="Times New Roman" w:hAnsi="Times New Roman" w:cs="Times New Roman"/>
          <w:sz w:val="24"/>
          <w:szCs w:val="24"/>
        </w:rPr>
        <w:t xml:space="preserve">By F. W. </w:t>
      </w:r>
      <w:proofErr w:type="spellStart"/>
      <w:r w:rsidRPr="00DA67AA">
        <w:rPr>
          <w:rFonts w:ascii="Times New Roman" w:hAnsi="Times New Roman" w:cs="Times New Roman"/>
          <w:sz w:val="24"/>
          <w:szCs w:val="24"/>
        </w:rPr>
        <w:t>Scharpf</w:t>
      </w:r>
      <w:proofErr w:type="spellEnd"/>
      <w:r w:rsidRPr="00DA67AA">
        <w:rPr>
          <w:rFonts w:ascii="Times New Roman" w:hAnsi="Times New Roman" w:cs="Times New Roman"/>
          <w:sz w:val="24"/>
          <w:szCs w:val="24"/>
        </w:rPr>
        <w:t xml:space="preserve"> and V. A. Schmidt.</w:t>
      </w:r>
      <w:proofErr w:type="gramEnd"/>
      <w:r w:rsidRPr="00DA67AA">
        <w:rPr>
          <w:rFonts w:ascii="Times New Roman" w:hAnsi="Times New Roman" w:cs="Times New Roman"/>
          <w:sz w:val="24"/>
          <w:szCs w:val="24"/>
        </w:rPr>
        <w:t xml:space="preserve"> New York: Oxford UP, 2000. </w:t>
      </w:r>
      <w:proofErr w:type="gramStart"/>
      <w:r w:rsidRPr="00DA67AA">
        <w:rPr>
          <w:rFonts w:ascii="Times New Roman" w:hAnsi="Times New Roman" w:cs="Times New Roman"/>
          <w:sz w:val="24"/>
          <w:szCs w:val="24"/>
        </w:rPr>
        <w:t>21-124.</w:t>
      </w:r>
      <w:proofErr w:type="gramEnd"/>
    </w:p>
    <w:p w:rsidR="0088682C" w:rsidRPr="00DA67AA" w:rsidRDefault="0088682C" w:rsidP="001043C6">
      <w:pPr>
        <w:ind w:left="720" w:hanging="720"/>
        <w:contextualSpacing/>
        <w:rPr>
          <w:rFonts w:ascii="Times New Roman" w:hAnsi="Times New Roman" w:cs="Times New Roman"/>
          <w:sz w:val="24"/>
          <w:szCs w:val="24"/>
        </w:rPr>
      </w:pPr>
      <w:proofErr w:type="spellStart"/>
      <w:r w:rsidRPr="00DA67AA">
        <w:rPr>
          <w:rFonts w:ascii="Times New Roman" w:hAnsi="Times New Roman" w:cs="Times New Roman"/>
          <w:sz w:val="24"/>
          <w:szCs w:val="24"/>
        </w:rPr>
        <w:t>Boix</w:t>
      </w:r>
      <w:proofErr w:type="spellEnd"/>
      <w:r w:rsidRPr="00DA67AA">
        <w:rPr>
          <w:rFonts w:ascii="Times New Roman" w:hAnsi="Times New Roman" w:cs="Times New Roman"/>
          <w:sz w:val="24"/>
          <w:szCs w:val="24"/>
        </w:rPr>
        <w:t xml:space="preserve">, </w:t>
      </w:r>
      <w:proofErr w:type="spellStart"/>
      <w:r w:rsidRPr="00DA67AA">
        <w:rPr>
          <w:rFonts w:ascii="Times New Roman" w:hAnsi="Times New Roman" w:cs="Times New Roman"/>
          <w:sz w:val="24"/>
          <w:szCs w:val="24"/>
        </w:rPr>
        <w:t>Carles</w:t>
      </w:r>
      <w:proofErr w:type="spellEnd"/>
      <w:r w:rsidRPr="00DA67AA">
        <w:rPr>
          <w:rFonts w:ascii="Times New Roman" w:hAnsi="Times New Roman" w:cs="Times New Roman"/>
          <w:sz w:val="24"/>
          <w:szCs w:val="24"/>
        </w:rPr>
        <w:t xml:space="preserve">. </w:t>
      </w:r>
      <w:r w:rsidRPr="00DA67AA">
        <w:rPr>
          <w:rFonts w:ascii="Times New Roman" w:hAnsi="Times New Roman" w:cs="Times New Roman"/>
          <w:i/>
          <w:iCs/>
          <w:sz w:val="24"/>
          <w:szCs w:val="24"/>
        </w:rPr>
        <w:t>Political Parties, Growth and Equality: Conservative and Social Democratic Economic Strategies in the World Economy</w:t>
      </w:r>
      <w:r w:rsidRPr="00DA67AA">
        <w:rPr>
          <w:rFonts w:ascii="Times New Roman" w:hAnsi="Times New Roman" w:cs="Times New Roman"/>
          <w:sz w:val="24"/>
          <w:szCs w:val="24"/>
        </w:rPr>
        <w:t>. Cambridge, U.K: Cambridge University Press, 1998.</w:t>
      </w:r>
    </w:p>
    <w:p w:rsidR="0088682C" w:rsidRPr="00DA67AA" w:rsidRDefault="0088682C" w:rsidP="001043C6">
      <w:pPr>
        <w:ind w:left="720" w:hanging="720"/>
        <w:contextualSpacing/>
        <w:rPr>
          <w:rFonts w:ascii="Times New Roman" w:hAnsi="Times New Roman" w:cs="Times New Roman"/>
          <w:sz w:val="24"/>
          <w:szCs w:val="24"/>
        </w:rPr>
      </w:pPr>
      <w:proofErr w:type="spellStart"/>
      <w:r w:rsidRPr="00DA67AA">
        <w:rPr>
          <w:rFonts w:ascii="Times New Roman" w:hAnsi="Times New Roman" w:cs="Times New Roman"/>
          <w:sz w:val="24"/>
          <w:szCs w:val="24"/>
        </w:rPr>
        <w:t>Bonoli</w:t>
      </w:r>
      <w:proofErr w:type="spellEnd"/>
      <w:r w:rsidRPr="00DA67AA">
        <w:rPr>
          <w:rFonts w:ascii="Times New Roman" w:hAnsi="Times New Roman" w:cs="Times New Roman"/>
          <w:sz w:val="24"/>
          <w:szCs w:val="24"/>
        </w:rPr>
        <w:t xml:space="preserve">, </w:t>
      </w:r>
      <w:proofErr w:type="spellStart"/>
      <w:r w:rsidRPr="00DA67AA">
        <w:rPr>
          <w:rFonts w:ascii="Times New Roman" w:hAnsi="Times New Roman" w:cs="Times New Roman"/>
          <w:sz w:val="24"/>
          <w:szCs w:val="24"/>
        </w:rPr>
        <w:t>Giuliano</w:t>
      </w:r>
      <w:proofErr w:type="spellEnd"/>
      <w:r w:rsidRPr="00DA67AA">
        <w:rPr>
          <w:rFonts w:ascii="Times New Roman" w:hAnsi="Times New Roman" w:cs="Times New Roman"/>
          <w:sz w:val="24"/>
          <w:szCs w:val="24"/>
        </w:rPr>
        <w:t xml:space="preserve">. </w:t>
      </w:r>
      <w:proofErr w:type="gramStart"/>
      <w:r w:rsidRPr="00DA67AA">
        <w:rPr>
          <w:rFonts w:ascii="Times New Roman" w:hAnsi="Times New Roman" w:cs="Times New Roman"/>
          <w:i/>
          <w:iCs/>
          <w:sz w:val="24"/>
          <w:szCs w:val="24"/>
        </w:rPr>
        <w:t>The Political Economy of Activation.</w:t>
      </w:r>
      <w:proofErr w:type="gramEnd"/>
      <w:r w:rsidRPr="00DA67AA">
        <w:rPr>
          <w:rFonts w:ascii="Times New Roman" w:hAnsi="Times New Roman" w:cs="Times New Roman"/>
          <w:i/>
          <w:iCs/>
          <w:sz w:val="24"/>
          <w:szCs w:val="24"/>
        </w:rPr>
        <w:t xml:space="preserve"> </w:t>
      </w:r>
      <w:proofErr w:type="gramStart"/>
      <w:r w:rsidRPr="00DA67AA">
        <w:rPr>
          <w:rFonts w:ascii="Times New Roman" w:hAnsi="Times New Roman" w:cs="Times New Roman"/>
          <w:i/>
          <w:iCs/>
          <w:sz w:val="24"/>
          <w:szCs w:val="24"/>
        </w:rPr>
        <w:t xml:space="preserve">Explaining Cross-national Variation in Active </w:t>
      </w:r>
      <w:proofErr w:type="spellStart"/>
      <w:r w:rsidRPr="00DA67AA">
        <w:rPr>
          <w:rFonts w:ascii="Times New Roman" w:hAnsi="Times New Roman" w:cs="Times New Roman"/>
          <w:i/>
          <w:iCs/>
          <w:sz w:val="24"/>
          <w:szCs w:val="24"/>
        </w:rPr>
        <w:t>Labour</w:t>
      </w:r>
      <w:proofErr w:type="spellEnd"/>
      <w:r w:rsidRPr="00DA67AA">
        <w:rPr>
          <w:rFonts w:ascii="Times New Roman" w:hAnsi="Times New Roman" w:cs="Times New Roman"/>
          <w:i/>
          <w:iCs/>
          <w:sz w:val="24"/>
          <w:szCs w:val="24"/>
        </w:rPr>
        <w:t xml:space="preserve"> Market Policy</w:t>
      </w:r>
      <w:r w:rsidRPr="00DA67AA">
        <w:rPr>
          <w:rFonts w:ascii="Times New Roman" w:hAnsi="Times New Roman" w:cs="Times New Roman"/>
          <w:sz w:val="24"/>
          <w:szCs w:val="24"/>
        </w:rPr>
        <w:t>.</w:t>
      </w:r>
      <w:proofErr w:type="gramEnd"/>
      <w:r w:rsidRPr="00DA67AA">
        <w:rPr>
          <w:rFonts w:ascii="Times New Roman" w:hAnsi="Times New Roman" w:cs="Times New Roman"/>
          <w:sz w:val="24"/>
          <w:szCs w:val="24"/>
        </w:rPr>
        <w:t xml:space="preserve"> </w:t>
      </w:r>
      <w:proofErr w:type="gramStart"/>
      <w:r w:rsidRPr="00DA67AA">
        <w:rPr>
          <w:rFonts w:ascii="Times New Roman" w:hAnsi="Times New Roman" w:cs="Times New Roman"/>
          <w:sz w:val="24"/>
          <w:szCs w:val="24"/>
        </w:rPr>
        <w:t xml:space="preserve">Proc. of Annual </w:t>
      </w:r>
      <w:proofErr w:type="spellStart"/>
      <w:r w:rsidRPr="00DA67AA">
        <w:rPr>
          <w:rFonts w:ascii="Times New Roman" w:hAnsi="Times New Roman" w:cs="Times New Roman"/>
          <w:sz w:val="24"/>
          <w:szCs w:val="24"/>
        </w:rPr>
        <w:t>ESPAnet</w:t>
      </w:r>
      <w:proofErr w:type="spellEnd"/>
      <w:r w:rsidRPr="00DA67AA">
        <w:rPr>
          <w:rFonts w:ascii="Times New Roman" w:hAnsi="Times New Roman" w:cs="Times New Roman"/>
          <w:sz w:val="24"/>
          <w:szCs w:val="24"/>
        </w:rPr>
        <w:t xml:space="preserve"> Conference, Helsinki.</w:t>
      </w:r>
      <w:proofErr w:type="gramEnd"/>
      <w:r w:rsidRPr="00DA67AA">
        <w:rPr>
          <w:rFonts w:ascii="Times New Roman" w:hAnsi="Times New Roman" w:cs="Times New Roman"/>
          <w:sz w:val="24"/>
          <w:szCs w:val="24"/>
        </w:rPr>
        <w:t xml:space="preserve"> 2008.</w:t>
      </w:r>
    </w:p>
    <w:p w:rsidR="0088682C" w:rsidRPr="00DA67AA" w:rsidRDefault="0088682C" w:rsidP="001043C6">
      <w:pPr>
        <w:ind w:left="720" w:hanging="720"/>
        <w:contextualSpacing/>
        <w:rPr>
          <w:rFonts w:ascii="Times New Roman" w:hAnsi="Times New Roman" w:cs="Times New Roman"/>
          <w:sz w:val="24"/>
          <w:szCs w:val="24"/>
        </w:rPr>
      </w:pPr>
      <w:proofErr w:type="spellStart"/>
      <w:r w:rsidRPr="00DA67AA">
        <w:rPr>
          <w:rFonts w:ascii="Times New Roman" w:hAnsi="Times New Roman" w:cs="Times New Roman"/>
          <w:sz w:val="24"/>
          <w:szCs w:val="24"/>
        </w:rPr>
        <w:lastRenderedPageBreak/>
        <w:t>Bonoli</w:t>
      </w:r>
      <w:proofErr w:type="spellEnd"/>
      <w:r w:rsidRPr="00DA67AA">
        <w:rPr>
          <w:rFonts w:ascii="Times New Roman" w:hAnsi="Times New Roman" w:cs="Times New Roman"/>
          <w:sz w:val="24"/>
          <w:szCs w:val="24"/>
        </w:rPr>
        <w:t xml:space="preserve">, G. "The Political Economy of Active Labor-Market Policy." </w:t>
      </w:r>
      <w:r w:rsidRPr="00DA67AA">
        <w:rPr>
          <w:rFonts w:ascii="Times New Roman" w:hAnsi="Times New Roman" w:cs="Times New Roman"/>
          <w:i/>
          <w:iCs/>
          <w:sz w:val="24"/>
          <w:szCs w:val="24"/>
        </w:rPr>
        <w:t>Politics &amp; Society</w:t>
      </w:r>
      <w:r w:rsidRPr="00DA67AA">
        <w:rPr>
          <w:rFonts w:ascii="Times New Roman" w:hAnsi="Times New Roman" w:cs="Times New Roman"/>
          <w:sz w:val="24"/>
          <w:szCs w:val="24"/>
        </w:rPr>
        <w:t xml:space="preserve"> 38.4 (2010): 435-57.</w:t>
      </w:r>
    </w:p>
    <w:p w:rsidR="0088682C" w:rsidRPr="00DA67AA" w:rsidRDefault="0088682C" w:rsidP="001043C6">
      <w:pPr>
        <w:ind w:left="720" w:hanging="720"/>
        <w:contextualSpacing/>
        <w:rPr>
          <w:rFonts w:ascii="Times New Roman" w:hAnsi="Times New Roman" w:cs="Times New Roman"/>
          <w:sz w:val="24"/>
          <w:szCs w:val="24"/>
        </w:rPr>
      </w:pPr>
      <w:proofErr w:type="spellStart"/>
      <w:r w:rsidRPr="00DA67AA">
        <w:rPr>
          <w:rFonts w:ascii="Times New Roman" w:hAnsi="Times New Roman" w:cs="Times New Roman"/>
          <w:sz w:val="24"/>
          <w:szCs w:val="24"/>
        </w:rPr>
        <w:t>Beaufrays</w:t>
      </w:r>
      <w:proofErr w:type="spellEnd"/>
      <w:r w:rsidRPr="00DA67AA">
        <w:rPr>
          <w:rFonts w:ascii="Times New Roman" w:hAnsi="Times New Roman" w:cs="Times New Roman"/>
          <w:sz w:val="24"/>
          <w:szCs w:val="24"/>
        </w:rPr>
        <w:t xml:space="preserve">, Jean. "Belgium: A Dualist Political System?" </w:t>
      </w:r>
      <w:proofErr w:type="spellStart"/>
      <w:r w:rsidRPr="00DA67AA">
        <w:rPr>
          <w:rFonts w:ascii="Times New Roman" w:hAnsi="Times New Roman" w:cs="Times New Roman"/>
          <w:i/>
          <w:iCs/>
          <w:sz w:val="24"/>
          <w:szCs w:val="24"/>
        </w:rPr>
        <w:t>Publius</w:t>
      </w:r>
      <w:proofErr w:type="spellEnd"/>
      <w:r w:rsidRPr="00DA67AA">
        <w:rPr>
          <w:rFonts w:ascii="Times New Roman" w:hAnsi="Times New Roman" w:cs="Times New Roman"/>
          <w:sz w:val="24"/>
          <w:szCs w:val="24"/>
        </w:rPr>
        <w:t xml:space="preserve"> 18.2 (1988): 63-73.</w:t>
      </w:r>
    </w:p>
    <w:p w:rsidR="0088682C" w:rsidRPr="00DA67AA" w:rsidRDefault="0088682C" w:rsidP="001043C6">
      <w:pPr>
        <w:ind w:left="720" w:hanging="720"/>
        <w:contextualSpacing/>
        <w:rPr>
          <w:rFonts w:ascii="Times New Roman" w:hAnsi="Times New Roman" w:cs="Times New Roman"/>
          <w:sz w:val="24"/>
          <w:szCs w:val="24"/>
        </w:rPr>
      </w:pPr>
      <w:proofErr w:type="spellStart"/>
      <w:proofErr w:type="gramStart"/>
      <w:r w:rsidRPr="00DA67AA">
        <w:rPr>
          <w:rFonts w:ascii="Times New Roman" w:hAnsi="Times New Roman" w:cs="Times New Roman"/>
          <w:sz w:val="24"/>
          <w:szCs w:val="24"/>
        </w:rPr>
        <w:t>Chatterji</w:t>
      </w:r>
      <w:proofErr w:type="spellEnd"/>
      <w:r w:rsidRPr="00DA67AA">
        <w:rPr>
          <w:rFonts w:ascii="Times New Roman" w:hAnsi="Times New Roman" w:cs="Times New Roman"/>
          <w:sz w:val="24"/>
          <w:szCs w:val="24"/>
        </w:rPr>
        <w:t xml:space="preserve">, </w:t>
      </w:r>
      <w:proofErr w:type="spellStart"/>
      <w:r w:rsidRPr="00DA67AA">
        <w:rPr>
          <w:rFonts w:ascii="Times New Roman" w:hAnsi="Times New Roman" w:cs="Times New Roman"/>
          <w:sz w:val="24"/>
          <w:szCs w:val="24"/>
        </w:rPr>
        <w:t>Monojit</w:t>
      </w:r>
      <w:proofErr w:type="spellEnd"/>
      <w:r w:rsidRPr="00DA67AA">
        <w:rPr>
          <w:rFonts w:ascii="Times New Roman" w:hAnsi="Times New Roman" w:cs="Times New Roman"/>
          <w:sz w:val="24"/>
          <w:szCs w:val="24"/>
        </w:rPr>
        <w:t>, and Simon Price.</w:t>
      </w:r>
      <w:proofErr w:type="gramEnd"/>
      <w:r w:rsidRPr="00DA67AA">
        <w:rPr>
          <w:rFonts w:ascii="Times New Roman" w:hAnsi="Times New Roman" w:cs="Times New Roman"/>
          <w:sz w:val="24"/>
          <w:szCs w:val="24"/>
        </w:rPr>
        <w:t xml:space="preserve"> </w:t>
      </w:r>
      <w:proofErr w:type="gramStart"/>
      <w:r w:rsidRPr="00DA67AA">
        <w:rPr>
          <w:rFonts w:ascii="Times New Roman" w:hAnsi="Times New Roman" w:cs="Times New Roman"/>
          <w:sz w:val="24"/>
          <w:szCs w:val="24"/>
        </w:rPr>
        <w:t>"Unions, Dutch Disease and Unemployment."</w:t>
      </w:r>
      <w:proofErr w:type="gramEnd"/>
      <w:r w:rsidRPr="00DA67AA">
        <w:rPr>
          <w:rFonts w:ascii="Times New Roman" w:hAnsi="Times New Roman" w:cs="Times New Roman"/>
          <w:sz w:val="24"/>
          <w:szCs w:val="24"/>
        </w:rPr>
        <w:t xml:space="preserve"> </w:t>
      </w:r>
      <w:r w:rsidRPr="00DA67AA">
        <w:rPr>
          <w:rFonts w:ascii="Times New Roman" w:hAnsi="Times New Roman" w:cs="Times New Roman"/>
          <w:i/>
          <w:iCs/>
          <w:sz w:val="24"/>
          <w:szCs w:val="24"/>
        </w:rPr>
        <w:t>Oxford Economic Papers</w:t>
      </w:r>
      <w:r w:rsidRPr="00DA67AA">
        <w:rPr>
          <w:rFonts w:ascii="Times New Roman" w:hAnsi="Times New Roman" w:cs="Times New Roman"/>
          <w:sz w:val="24"/>
          <w:szCs w:val="24"/>
        </w:rPr>
        <w:t xml:space="preserve"> 40.2 (1988): 302-21.</w:t>
      </w:r>
    </w:p>
    <w:p w:rsidR="0088682C" w:rsidRPr="00DA67AA" w:rsidRDefault="0088682C" w:rsidP="001043C6">
      <w:pPr>
        <w:ind w:left="720" w:hanging="720"/>
        <w:contextualSpacing/>
        <w:rPr>
          <w:rFonts w:ascii="Times New Roman" w:hAnsi="Times New Roman" w:cs="Times New Roman"/>
          <w:i/>
          <w:sz w:val="24"/>
          <w:szCs w:val="24"/>
        </w:rPr>
      </w:pPr>
      <w:proofErr w:type="spellStart"/>
      <w:proofErr w:type="gramStart"/>
      <w:r w:rsidRPr="00DA67AA">
        <w:rPr>
          <w:rFonts w:ascii="Times New Roman" w:hAnsi="Times New Roman" w:cs="Times New Roman"/>
          <w:sz w:val="24"/>
          <w:szCs w:val="24"/>
        </w:rPr>
        <w:t>Chesbrough</w:t>
      </w:r>
      <w:proofErr w:type="spellEnd"/>
      <w:r w:rsidRPr="00DA67AA">
        <w:rPr>
          <w:rFonts w:ascii="Times New Roman" w:hAnsi="Times New Roman" w:cs="Times New Roman"/>
          <w:sz w:val="24"/>
          <w:szCs w:val="24"/>
        </w:rPr>
        <w:t xml:space="preserve">, Henry, Win </w:t>
      </w:r>
      <w:proofErr w:type="spellStart"/>
      <w:r w:rsidRPr="00DA67AA">
        <w:rPr>
          <w:rFonts w:ascii="Times New Roman" w:hAnsi="Times New Roman" w:cs="Times New Roman"/>
          <w:sz w:val="24"/>
          <w:szCs w:val="24"/>
        </w:rPr>
        <w:t>Vanhaverbeke</w:t>
      </w:r>
      <w:proofErr w:type="spellEnd"/>
      <w:r w:rsidRPr="00DA67AA">
        <w:rPr>
          <w:rFonts w:ascii="Times New Roman" w:hAnsi="Times New Roman" w:cs="Times New Roman"/>
          <w:sz w:val="24"/>
          <w:szCs w:val="24"/>
        </w:rPr>
        <w:t>, and Joel West.</w:t>
      </w:r>
      <w:proofErr w:type="gramEnd"/>
      <w:r w:rsidRPr="00DA67AA">
        <w:rPr>
          <w:rFonts w:ascii="Times New Roman" w:hAnsi="Times New Roman" w:cs="Times New Roman"/>
          <w:sz w:val="24"/>
          <w:szCs w:val="24"/>
        </w:rPr>
        <w:t xml:space="preserve"> </w:t>
      </w:r>
      <w:r w:rsidRPr="00DA67AA">
        <w:rPr>
          <w:rFonts w:ascii="Times New Roman" w:hAnsi="Times New Roman" w:cs="Times New Roman"/>
          <w:i/>
          <w:sz w:val="24"/>
          <w:szCs w:val="24"/>
        </w:rPr>
        <w:t>Open Innovation: Researching a New Paradigm</w:t>
      </w:r>
      <w:r w:rsidRPr="00DA67AA">
        <w:rPr>
          <w:rFonts w:ascii="Times New Roman" w:hAnsi="Times New Roman" w:cs="Times New Roman"/>
          <w:sz w:val="24"/>
          <w:szCs w:val="24"/>
        </w:rPr>
        <w:t>. Oxford: Oxford University Press, 2006.</w:t>
      </w:r>
    </w:p>
    <w:p w:rsidR="0088682C" w:rsidRPr="00DA67AA" w:rsidRDefault="0088682C" w:rsidP="001043C6">
      <w:pPr>
        <w:ind w:left="720" w:hanging="720"/>
        <w:contextualSpacing/>
        <w:rPr>
          <w:rFonts w:ascii="Times New Roman" w:hAnsi="Times New Roman" w:cs="Times New Roman"/>
          <w:sz w:val="24"/>
          <w:szCs w:val="24"/>
        </w:rPr>
      </w:pPr>
      <w:r w:rsidRPr="00DA67AA">
        <w:rPr>
          <w:rFonts w:ascii="Times New Roman" w:hAnsi="Times New Roman" w:cs="Times New Roman"/>
          <w:sz w:val="24"/>
          <w:szCs w:val="24"/>
        </w:rPr>
        <w:t xml:space="preserve">Clegg, Daniel. "Continental Drift: On Unemployment Policy Change in </w:t>
      </w:r>
      <w:proofErr w:type="spellStart"/>
      <w:r w:rsidRPr="00DA67AA">
        <w:rPr>
          <w:rFonts w:ascii="Times New Roman" w:hAnsi="Times New Roman" w:cs="Times New Roman"/>
          <w:sz w:val="24"/>
          <w:szCs w:val="24"/>
        </w:rPr>
        <w:t>Bismarckian</w:t>
      </w:r>
      <w:proofErr w:type="spellEnd"/>
      <w:r w:rsidRPr="00DA67AA">
        <w:rPr>
          <w:rFonts w:ascii="Times New Roman" w:hAnsi="Times New Roman" w:cs="Times New Roman"/>
          <w:sz w:val="24"/>
          <w:szCs w:val="24"/>
        </w:rPr>
        <w:t xml:space="preserve"> Welfare States." </w:t>
      </w:r>
      <w:r w:rsidRPr="00DA67AA">
        <w:rPr>
          <w:rFonts w:ascii="Times New Roman" w:hAnsi="Times New Roman" w:cs="Times New Roman"/>
          <w:i/>
          <w:iCs/>
          <w:sz w:val="24"/>
          <w:szCs w:val="24"/>
        </w:rPr>
        <w:t>Social Policy &amp; Administration</w:t>
      </w:r>
      <w:r w:rsidRPr="00DA67AA">
        <w:rPr>
          <w:rFonts w:ascii="Times New Roman" w:hAnsi="Times New Roman" w:cs="Times New Roman"/>
          <w:sz w:val="24"/>
          <w:szCs w:val="24"/>
        </w:rPr>
        <w:t xml:space="preserve"> 41.6 (2007): 597-617.</w:t>
      </w:r>
    </w:p>
    <w:p w:rsidR="0088682C" w:rsidRPr="00DA67AA" w:rsidRDefault="0088682C" w:rsidP="001043C6">
      <w:pPr>
        <w:ind w:left="720" w:hanging="720"/>
        <w:contextualSpacing/>
        <w:rPr>
          <w:rFonts w:ascii="Times New Roman" w:hAnsi="Times New Roman" w:cs="Times New Roman"/>
          <w:sz w:val="24"/>
          <w:szCs w:val="24"/>
        </w:rPr>
      </w:pPr>
      <w:proofErr w:type="gramStart"/>
      <w:r w:rsidRPr="00DA67AA">
        <w:rPr>
          <w:rFonts w:ascii="Times New Roman" w:hAnsi="Times New Roman" w:cs="Times New Roman"/>
          <w:sz w:val="24"/>
          <w:szCs w:val="24"/>
        </w:rPr>
        <w:t xml:space="preserve">Clegg, Daniel, and Christa Van </w:t>
      </w:r>
      <w:proofErr w:type="spellStart"/>
      <w:r w:rsidRPr="00DA67AA">
        <w:rPr>
          <w:rFonts w:ascii="Times New Roman" w:hAnsi="Times New Roman" w:cs="Times New Roman"/>
          <w:sz w:val="24"/>
          <w:szCs w:val="24"/>
        </w:rPr>
        <w:t>Wijnbergen</w:t>
      </w:r>
      <w:proofErr w:type="spellEnd"/>
      <w:r w:rsidRPr="00DA67AA">
        <w:rPr>
          <w:rFonts w:ascii="Times New Roman" w:hAnsi="Times New Roman" w:cs="Times New Roman"/>
          <w:sz w:val="24"/>
          <w:szCs w:val="24"/>
        </w:rPr>
        <w:t>.</w:t>
      </w:r>
      <w:proofErr w:type="gramEnd"/>
      <w:r w:rsidRPr="00DA67AA">
        <w:rPr>
          <w:rFonts w:ascii="Times New Roman" w:hAnsi="Times New Roman" w:cs="Times New Roman"/>
          <w:sz w:val="24"/>
          <w:szCs w:val="24"/>
        </w:rPr>
        <w:t xml:space="preserve"> "Welfare Institutions and the Mobilization of Consent: Union Responses to </w:t>
      </w:r>
      <w:proofErr w:type="spellStart"/>
      <w:r w:rsidRPr="00DA67AA">
        <w:rPr>
          <w:rFonts w:ascii="Times New Roman" w:hAnsi="Times New Roman" w:cs="Times New Roman"/>
          <w:sz w:val="24"/>
          <w:szCs w:val="24"/>
        </w:rPr>
        <w:t>Labour</w:t>
      </w:r>
      <w:proofErr w:type="spellEnd"/>
      <w:r w:rsidRPr="00DA67AA">
        <w:rPr>
          <w:rFonts w:ascii="Times New Roman" w:hAnsi="Times New Roman" w:cs="Times New Roman"/>
          <w:sz w:val="24"/>
          <w:szCs w:val="24"/>
        </w:rPr>
        <w:t xml:space="preserve"> Market Activation Policies in France and the Netherlands." </w:t>
      </w:r>
      <w:r w:rsidRPr="00DA67AA">
        <w:rPr>
          <w:rFonts w:ascii="Times New Roman" w:hAnsi="Times New Roman" w:cs="Times New Roman"/>
          <w:i/>
          <w:iCs/>
          <w:sz w:val="24"/>
          <w:szCs w:val="24"/>
        </w:rPr>
        <w:t>European Journal of Industrial Relations</w:t>
      </w:r>
      <w:r w:rsidRPr="00DA67AA">
        <w:rPr>
          <w:rFonts w:ascii="Times New Roman" w:hAnsi="Times New Roman" w:cs="Times New Roman"/>
          <w:sz w:val="24"/>
          <w:szCs w:val="24"/>
        </w:rPr>
        <w:t xml:space="preserve"> 17.333 (2011): 333-48.</w:t>
      </w:r>
    </w:p>
    <w:p w:rsidR="0088682C" w:rsidRPr="00DA67AA" w:rsidRDefault="0088682C" w:rsidP="001043C6">
      <w:pPr>
        <w:ind w:left="720" w:hanging="720"/>
        <w:contextualSpacing/>
        <w:rPr>
          <w:rFonts w:ascii="Times New Roman" w:hAnsi="Times New Roman" w:cs="Times New Roman"/>
          <w:sz w:val="24"/>
          <w:szCs w:val="24"/>
        </w:rPr>
      </w:pPr>
      <w:proofErr w:type="spellStart"/>
      <w:proofErr w:type="gramStart"/>
      <w:r w:rsidRPr="00DA67AA">
        <w:rPr>
          <w:rFonts w:ascii="Times New Roman" w:hAnsi="Times New Roman" w:cs="Times New Roman"/>
          <w:sz w:val="24"/>
          <w:szCs w:val="24"/>
        </w:rPr>
        <w:t>Esping</w:t>
      </w:r>
      <w:proofErr w:type="spellEnd"/>
      <w:r w:rsidRPr="00DA67AA">
        <w:rPr>
          <w:rFonts w:ascii="Times New Roman" w:hAnsi="Times New Roman" w:cs="Times New Roman"/>
          <w:sz w:val="24"/>
          <w:szCs w:val="24"/>
        </w:rPr>
        <w:t xml:space="preserve">-Andersen, </w:t>
      </w:r>
      <w:proofErr w:type="spellStart"/>
      <w:r w:rsidRPr="00DA67AA">
        <w:rPr>
          <w:rFonts w:ascii="Times New Roman" w:hAnsi="Times New Roman" w:cs="Times New Roman"/>
          <w:sz w:val="24"/>
          <w:szCs w:val="24"/>
        </w:rPr>
        <w:t>Gøsta</w:t>
      </w:r>
      <w:proofErr w:type="spellEnd"/>
      <w:r w:rsidRPr="00DA67AA">
        <w:rPr>
          <w:rFonts w:ascii="Times New Roman" w:hAnsi="Times New Roman" w:cs="Times New Roman"/>
          <w:sz w:val="24"/>
          <w:szCs w:val="24"/>
        </w:rPr>
        <w:t>.</w:t>
      </w:r>
      <w:proofErr w:type="gramEnd"/>
      <w:r w:rsidRPr="00DA67AA">
        <w:rPr>
          <w:rFonts w:ascii="Times New Roman" w:hAnsi="Times New Roman" w:cs="Times New Roman"/>
          <w:sz w:val="24"/>
          <w:szCs w:val="24"/>
        </w:rPr>
        <w:t xml:space="preserve"> </w:t>
      </w:r>
      <w:proofErr w:type="gramStart"/>
      <w:r w:rsidRPr="00DA67AA">
        <w:rPr>
          <w:rFonts w:ascii="Times New Roman" w:hAnsi="Times New Roman" w:cs="Times New Roman"/>
          <w:i/>
          <w:iCs/>
          <w:sz w:val="24"/>
          <w:szCs w:val="24"/>
        </w:rPr>
        <w:t>The Three Worlds of Welfare Capitalism</w:t>
      </w:r>
      <w:r w:rsidRPr="00DA67AA">
        <w:rPr>
          <w:rFonts w:ascii="Times New Roman" w:hAnsi="Times New Roman" w:cs="Times New Roman"/>
          <w:sz w:val="24"/>
          <w:szCs w:val="24"/>
        </w:rPr>
        <w:t>.</w:t>
      </w:r>
      <w:proofErr w:type="gramEnd"/>
      <w:r w:rsidRPr="00DA67AA">
        <w:rPr>
          <w:rFonts w:ascii="Times New Roman" w:hAnsi="Times New Roman" w:cs="Times New Roman"/>
          <w:sz w:val="24"/>
          <w:szCs w:val="24"/>
        </w:rPr>
        <w:t xml:space="preserve"> Princeton, NJ: Princeton University Press, 1990.</w:t>
      </w:r>
    </w:p>
    <w:p w:rsidR="0088682C" w:rsidRPr="00DA67AA" w:rsidRDefault="0088682C" w:rsidP="001043C6">
      <w:pPr>
        <w:ind w:left="720" w:hanging="720"/>
        <w:contextualSpacing/>
        <w:rPr>
          <w:rFonts w:ascii="Times New Roman" w:hAnsi="Times New Roman" w:cs="Times New Roman"/>
          <w:sz w:val="24"/>
          <w:szCs w:val="24"/>
        </w:rPr>
      </w:pPr>
      <w:proofErr w:type="spellStart"/>
      <w:proofErr w:type="gramStart"/>
      <w:r w:rsidRPr="00DA67AA">
        <w:rPr>
          <w:rFonts w:ascii="Times New Roman" w:hAnsi="Times New Roman" w:cs="Times New Roman"/>
          <w:sz w:val="24"/>
          <w:szCs w:val="24"/>
        </w:rPr>
        <w:t>Esping</w:t>
      </w:r>
      <w:proofErr w:type="spellEnd"/>
      <w:r w:rsidRPr="00DA67AA">
        <w:rPr>
          <w:rFonts w:ascii="Times New Roman" w:hAnsi="Times New Roman" w:cs="Times New Roman"/>
          <w:sz w:val="24"/>
          <w:szCs w:val="24"/>
        </w:rPr>
        <w:t xml:space="preserve">-Andersen, </w:t>
      </w:r>
      <w:proofErr w:type="spellStart"/>
      <w:r w:rsidRPr="00DA67AA">
        <w:rPr>
          <w:rFonts w:ascii="Times New Roman" w:hAnsi="Times New Roman" w:cs="Times New Roman"/>
          <w:sz w:val="24"/>
          <w:szCs w:val="24"/>
        </w:rPr>
        <w:t>Gøsta</w:t>
      </w:r>
      <w:proofErr w:type="spellEnd"/>
      <w:r w:rsidRPr="00DA67AA">
        <w:rPr>
          <w:rFonts w:ascii="Times New Roman" w:hAnsi="Times New Roman" w:cs="Times New Roman"/>
          <w:sz w:val="24"/>
          <w:szCs w:val="24"/>
        </w:rPr>
        <w:t>.</w:t>
      </w:r>
      <w:proofErr w:type="gramEnd"/>
      <w:r w:rsidRPr="00DA67AA">
        <w:rPr>
          <w:rFonts w:ascii="Times New Roman" w:hAnsi="Times New Roman" w:cs="Times New Roman"/>
          <w:sz w:val="24"/>
          <w:szCs w:val="24"/>
        </w:rPr>
        <w:t xml:space="preserve"> </w:t>
      </w:r>
      <w:proofErr w:type="gramStart"/>
      <w:r w:rsidRPr="00DA67AA">
        <w:rPr>
          <w:rFonts w:ascii="Times New Roman" w:hAnsi="Times New Roman" w:cs="Times New Roman"/>
          <w:i/>
          <w:iCs/>
          <w:sz w:val="24"/>
          <w:szCs w:val="24"/>
        </w:rPr>
        <w:t>Social Foundations of Postindustrial Economies</w:t>
      </w:r>
      <w:r w:rsidRPr="00DA67AA">
        <w:rPr>
          <w:rFonts w:ascii="Times New Roman" w:hAnsi="Times New Roman" w:cs="Times New Roman"/>
          <w:sz w:val="24"/>
          <w:szCs w:val="24"/>
        </w:rPr>
        <w:t>.</w:t>
      </w:r>
      <w:proofErr w:type="gramEnd"/>
      <w:r w:rsidRPr="00DA67AA">
        <w:rPr>
          <w:rFonts w:ascii="Times New Roman" w:hAnsi="Times New Roman" w:cs="Times New Roman"/>
          <w:sz w:val="24"/>
          <w:szCs w:val="24"/>
        </w:rPr>
        <w:t xml:space="preserve"> Oxford: Oxford University Press, 1999.</w:t>
      </w:r>
    </w:p>
    <w:p w:rsidR="0088682C" w:rsidRPr="00DA67AA" w:rsidRDefault="0088682C" w:rsidP="001043C6">
      <w:pPr>
        <w:ind w:left="720" w:hanging="720"/>
        <w:contextualSpacing/>
        <w:rPr>
          <w:rFonts w:ascii="Times New Roman" w:hAnsi="Times New Roman" w:cs="Times New Roman"/>
          <w:sz w:val="24"/>
          <w:szCs w:val="24"/>
        </w:rPr>
      </w:pPr>
      <w:r w:rsidRPr="00DA67AA">
        <w:rPr>
          <w:rFonts w:ascii="Times New Roman" w:hAnsi="Times New Roman" w:cs="Times New Roman"/>
          <w:sz w:val="24"/>
          <w:szCs w:val="24"/>
        </w:rPr>
        <w:t xml:space="preserve">Garrett, Geoffrey. </w:t>
      </w:r>
      <w:proofErr w:type="gramStart"/>
      <w:r w:rsidRPr="00DA67AA">
        <w:rPr>
          <w:rFonts w:ascii="Times New Roman" w:hAnsi="Times New Roman" w:cs="Times New Roman"/>
          <w:i/>
          <w:iCs/>
          <w:sz w:val="24"/>
          <w:szCs w:val="24"/>
        </w:rPr>
        <w:t>Partisan Politics in the Global Economy</w:t>
      </w:r>
      <w:r w:rsidRPr="00DA67AA">
        <w:rPr>
          <w:rFonts w:ascii="Times New Roman" w:hAnsi="Times New Roman" w:cs="Times New Roman"/>
          <w:sz w:val="24"/>
          <w:szCs w:val="24"/>
        </w:rPr>
        <w:t>.</w:t>
      </w:r>
      <w:proofErr w:type="gramEnd"/>
      <w:r w:rsidRPr="00DA67AA">
        <w:rPr>
          <w:rFonts w:ascii="Times New Roman" w:hAnsi="Times New Roman" w:cs="Times New Roman"/>
          <w:sz w:val="24"/>
          <w:szCs w:val="24"/>
        </w:rPr>
        <w:t xml:space="preserve"> Cambridge, UK: Cambridge University Press, 1998.</w:t>
      </w:r>
    </w:p>
    <w:p w:rsidR="0088682C" w:rsidRPr="00DA67AA" w:rsidRDefault="0088682C" w:rsidP="001043C6">
      <w:pPr>
        <w:ind w:left="720" w:hanging="720"/>
        <w:contextualSpacing/>
        <w:rPr>
          <w:rFonts w:ascii="Times New Roman" w:hAnsi="Times New Roman" w:cs="Times New Roman"/>
          <w:sz w:val="24"/>
          <w:szCs w:val="24"/>
        </w:rPr>
      </w:pPr>
      <w:proofErr w:type="gramStart"/>
      <w:r w:rsidRPr="00DA67AA">
        <w:rPr>
          <w:rFonts w:ascii="Times New Roman" w:hAnsi="Times New Roman" w:cs="Times New Roman"/>
          <w:sz w:val="24"/>
          <w:szCs w:val="24"/>
        </w:rPr>
        <w:t>Haggard, Stephan, and Robert R. Kaufman.</w:t>
      </w:r>
      <w:proofErr w:type="gramEnd"/>
      <w:r w:rsidRPr="00DA67AA">
        <w:rPr>
          <w:rFonts w:ascii="Times New Roman" w:hAnsi="Times New Roman" w:cs="Times New Roman"/>
          <w:sz w:val="24"/>
          <w:szCs w:val="24"/>
        </w:rPr>
        <w:t xml:space="preserve"> </w:t>
      </w:r>
      <w:r w:rsidRPr="00DA67AA">
        <w:rPr>
          <w:rFonts w:ascii="Times New Roman" w:hAnsi="Times New Roman" w:cs="Times New Roman"/>
          <w:i/>
          <w:iCs/>
          <w:sz w:val="24"/>
          <w:szCs w:val="24"/>
        </w:rPr>
        <w:t>Development, Democracy, and Welfare States: Latin America, East Asia, and Eastern Europe</w:t>
      </w:r>
      <w:r w:rsidRPr="00DA67AA">
        <w:rPr>
          <w:rFonts w:ascii="Times New Roman" w:hAnsi="Times New Roman" w:cs="Times New Roman"/>
          <w:sz w:val="24"/>
          <w:szCs w:val="24"/>
        </w:rPr>
        <w:t>. Princeton: Princeton UP, 2008.</w:t>
      </w:r>
    </w:p>
    <w:p w:rsidR="0088682C" w:rsidRPr="00DA67AA" w:rsidRDefault="0088682C" w:rsidP="001043C6">
      <w:pPr>
        <w:ind w:left="720" w:hanging="720"/>
        <w:contextualSpacing/>
        <w:rPr>
          <w:rFonts w:ascii="Times New Roman" w:hAnsi="Times New Roman" w:cs="Times New Roman"/>
          <w:sz w:val="24"/>
          <w:szCs w:val="24"/>
        </w:rPr>
      </w:pPr>
      <w:proofErr w:type="gramStart"/>
      <w:r w:rsidRPr="00DA67AA">
        <w:rPr>
          <w:rFonts w:ascii="Times New Roman" w:hAnsi="Times New Roman" w:cs="Times New Roman"/>
          <w:sz w:val="24"/>
          <w:szCs w:val="24"/>
        </w:rPr>
        <w:t xml:space="preserve">Huber, </w:t>
      </w:r>
      <w:proofErr w:type="spellStart"/>
      <w:r w:rsidRPr="00DA67AA">
        <w:rPr>
          <w:rFonts w:ascii="Times New Roman" w:hAnsi="Times New Roman" w:cs="Times New Roman"/>
          <w:sz w:val="24"/>
          <w:szCs w:val="24"/>
        </w:rPr>
        <w:t>Evelyne</w:t>
      </w:r>
      <w:proofErr w:type="spellEnd"/>
      <w:r w:rsidRPr="00DA67AA">
        <w:rPr>
          <w:rFonts w:ascii="Times New Roman" w:hAnsi="Times New Roman" w:cs="Times New Roman"/>
          <w:sz w:val="24"/>
          <w:szCs w:val="24"/>
        </w:rPr>
        <w:t>, and John D. Stephens.</w:t>
      </w:r>
      <w:proofErr w:type="gramEnd"/>
      <w:r w:rsidRPr="00DA67AA">
        <w:rPr>
          <w:rFonts w:ascii="Times New Roman" w:hAnsi="Times New Roman" w:cs="Times New Roman"/>
          <w:sz w:val="24"/>
          <w:szCs w:val="24"/>
        </w:rPr>
        <w:t xml:space="preserve"> </w:t>
      </w:r>
      <w:r w:rsidRPr="00DA67AA">
        <w:rPr>
          <w:rFonts w:ascii="Times New Roman" w:hAnsi="Times New Roman" w:cs="Times New Roman"/>
          <w:i/>
          <w:iCs/>
          <w:sz w:val="24"/>
          <w:szCs w:val="24"/>
        </w:rPr>
        <w:t>Development and Crisis of the Welfare State: Parties and Policies in Global Markets</w:t>
      </w:r>
      <w:r w:rsidRPr="00DA67AA">
        <w:rPr>
          <w:rFonts w:ascii="Times New Roman" w:hAnsi="Times New Roman" w:cs="Times New Roman"/>
          <w:sz w:val="24"/>
          <w:szCs w:val="24"/>
        </w:rPr>
        <w:t>. Chicago: University of Chicago, 2001.</w:t>
      </w:r>
    </w:p>
    <w:p w:rsidR="0088682C" w:rsidRPr="00DA67AA" w:rsidRDefault="0088682C" w:rsidP="001043C6">
      <w:pPr>
        <w:ind w:left="720" w:hanging="720"/>
        <w:contextualSpacing/>
        <w:rPr>
          <w:rFonts w:ascii="Times New Roman" w:hAnsi="Times New Roman" w:cs="Times New Roman"/>
          <w:sz w:val="24"/>
          <w:szCs w:val="24"/>
        </w:rPr>
      </w:pPr>
      <w:proofErr w:type="spellStart"/>
      <w:proofErr w:type="gramStart"/>
      <w:r w:rsidRPr="00DA67AA">
        <w:rPr>
          <w:rFonts w:ascii="Times New Roman" w:hAnsi="Times New Roman" w:cs="Times New Roman"/>
          <w:sz w:val="24"/>
          <w:szCs w:val="24"/>
        </w:rPr>
        <w:t>Huo</w:t>
      </w:r>
      <w:proofErr w:type="spellEnd"/>
      <w:r w:rsidRPr="00DA67AA">
        <w:rPr>
          <w:rFonts w:ascii="Times New Roman" w:hAnsi="Times New Roman" w:cs="Times New Roman"/>
          <w:sz w:val="24"/>
          <w:szCs w:val="24"/>
        </w:rPr>
        <w:t xml:space="preserve">, </w:t>
      </w:r>
      <w:proofErr w:type="spellStart"/>
      <w:r w:rsidRPr="00DA67AA">
        <w:rPr>
          <w:rFonts w:ascii="Times New Roman" w:hAnsi="Times New Roman" w:cs="Times New Roman"/>
          <w:sz w:val="24"/>
          <w:szCs w:val="24"/>
        </w:rPr>
        <w:t>Jingjing</w:t>
      </w:r>
      <w:proofErr w:type="spellEnd"/>
      <w:r w:rsidRPr="00DA67AA">
        <w:rPr>
          <w:rFonts w:ascii="Times New Roman" w:hAnsi="Times New Roman" w:cs="Times New Roman"/>
          <w:sz w:val="24"/>
          <w:szCs w:val="24"/>
        </w:rPr>
        <w:t>, Moira Nelson, and John D. Stephens.</w:t>
      </w:r>
      <w:proofErr w:type="gramEnd"/>
      <w:r w:rsidRPr="00DA67AA">
        <w:rPr>
          <w:rFonts w:ascii="Times New Roman" w:hAnsi="Times New Roman" w:cs="Times New Roman"/>
          <w:sz w:val="24"/>
          <w:szCs w:val="24"/>
        </w:rPr>
        <w:t xml:space="preserve"> "</w:t>
      </w:r>
      <w:proofErr w:type="spellStart"/>
      <w:r w:rsidRPr="00DA67AA">
        <w:rPr>
          <w:rFonts w:ascii="Times New Roman" w:hAnsi="Times New Roman" w:cs="Times New Roman"/>
          <w:sz w:val="24"/>
          <w:szCs w:val="24"/>
        </w:rPr>
        <w:t>Decommodification</w:t>
      </w:r>
      <w:proofErr w:type="spellEnd"/>
      <w:r w:rsidRPr="00DA67AA">
        <w:rPr>
          <w:rFonts w:ascii="Times New Roman" w:hAnsi="Times New Roman" w:cs="Times New Roman"/>
          <w:sz w:val="24"/>
          <w:szCs w:val="24"/>
        </w:rPr>
        <w:t xml:space="preserve"> and Activation in Social Democratic Policy: Resolving the Paradox." </w:t>
      </w:r>
      <w:r w:rsidRPr="00DA67AA">
        <w:rPr>
          <w:rFonts w:ascii="Times New Roman" w:hAnsi="Times New Roman" w:cs="Times New Roman"/>
          <w:i/>
          <w:iCs/>
          <w:sz w:val="24"/>
          <w:szCs w:val="24"/>
        </w:rPr>
        <w:t>Journal of European Social Policy</w:t>
      </w:r>
      <w:r w:rsidRPr="00DA67AA">
        <w:rPr>
          <w:rFonts w:ascii="Times New Roman" w:hAnsi="Times New Roman" w:cs="Times New Roman"/>
          <w:sz w:val="24"/>
          <w:szCs w:val="24"/>
        </w:rPr>
        <w:t xml:space="preserve"> 18.1 (2007): 5-20.</w:t>
      </w:r>
    </w:p>
    <w:p w:rsidR="0088682C" w:rsidRPr="00DA67AA" w:rsidRDefault="0088682C" w:rsidP="001043C6">
      <w:pPr>
        <w:ind w:left="720" w:hanging="720"/>
        <w:contextualSpacing/>
        <w:rPr>
          <w:rFonts w:ascii="Times New Roman" w:hAnsi="Times New Roman" w:cs="Times New Roman"/>
          <w:sz w:val="24"/>
          <w:szCs w:val="24"/>
        </w:rPr>
      </w:pPr>
      <w:proofErr w:type="spellStart"/>
      <w:proofErr w:type="gramStart"/>
      <w:r w:rsidRPr="00DA67AA">
        <w:rPr>
          <w:rFonts w:ascii="Times New Roman" w:hAnsi="Times New Roman" w:cs="Times New Roman"/>
          <w:sz w:val="24"/>
          <w:szCs w:val="24"/>
        </w:rPr>
        <w:t>Hupe</w:t>
      </w:r>
      <w:proofErr w:type="spellEnd"/>
      <w:r w:rsidRPr="00DA67AA">
        <w:rPr>
          <w:rFonts w:ascii="Times New Roman" w:hAnsi="Times New Roman" w:cs="Times New Roman"/>
          <w:sz w:val="24"/>
          <w:szCs w:val="24"/>
        </w:rPr>
        <w:t xml:space="preserve">, Peter, and Van </w:t>
      </w:r>
      <w:proofErr w:type="spellStart"/>
      <w:r w:rsidRPr="00DA67AA">
        <w:rPr>
          <w:rFonts w:ascii="Times New Roman" w:hAnsi="Times New Roman" w:cs="Times New Roman"/>
          <w:sz w:val="24"/>
          <w:szCs w:val="24"/>
        </w:rPr>
        <w:t>Dooren</w:t>
      </w:r>
      <w:proofErr w:type="spellEnd"/>
      <w:r w:rsidRPr="00DA67AA">
        <w:rPr>
          <w:rFonts w:ascii="Times New Roman" w:hAnsi="Times New Roman" w:cs="Times New Roman"/>
          <w:sz w:val="24"/>
          <w:szCs w:val="24"/>
        </w:rPr>
        <w:t xml:space="preserve"> </w:t>
      </w:r>
      <w:proofErr w:type="spellStart"/>
      <w:r w:rsidRPr="00DA67AA">
        <w:rPr>
          <w:rFonts w:ascii="Times New Roman" w:hAnsi="Times New Roman" w:cs="Times New Roman"/>
          <w:sz w:val="24"/>
          <w:szCs w:val="24"/>
        </w:rPr>
        <w:t>Wouter</w:t>
      </w:r>
      <w:proofErr w:type="spellEnd"/>
      <w:r w:rsidRPr="00DA67AA">
        <w:rPr>
          <w:rFonts w:ascii="Times New Roman" w:hAnsi="Times New Roman" w:cs="Times New Roman"/>
          <w:sz w:val="24"/>
          <w:szCs w:val="24"/>
        </w:rPr>
        <w:t>.</w:t>
      </w:r>
      <w:proofErr w:type="gramEnd"/>
      <w:r w:rsidRPr="00DA67AA">
        <w:rPr>
          <w:rFonts w:ascii="Times New Roman" w:hAnsi="Times New Roman" w:cs="Times New Roman"/>
          <w:sz w:val="24"/>
          <w:szCs w:val="24"/>
        </w:rPr>
        <w:t xml:space="preserve"> "Talk as Action: Exploring Discursive Dimensions of Welfare State Reform." </w:t>
      </w:r>
      <w:proofErr w:type="spellStart"/>
      <w:r w:rsidRPr="00DA67AA">
        <w:rPr>
          <w:rFonts w:ascii="Times New Roman" w:hAnsi="Times New Roman" w:cs="Times New Roman"/>
          <w:i/>
          <w:iCs/>
          <w:sz w:val="24"/>
          <w:szCs w:val="24"/>
        </w:rPr>
        <w:lastRenderedPageBreak/>
        <w:t>Zeitschrift</w:t>
      </w:r>
      <w:proofErr w:type="spellEnd"/>
      <w:r w:rsidRPr="00DA67AA">
        <w:rPr>
          <w:rFonts w:ascii="Times New Roman" w:hAnsi="Times New Roman" w:cs="Times New Roman"/>
          <w:i/>
          <w:iCs/>
          <w:sz w:val="24"/>
          <w:szCs w:val="24"/>
        </w:rPr>
        <w:t xml:space="preserve"> </w:t>
      </w:r>
      <w:proofErr w:type="spellStart"/>
      <w:r w:rsidRPr="00DA67AA">
        <w:rPr>
          <w:rFonts w:ascii="Times New Roman" w:hAnsi="Times New Roman" w:cs="Times New Roman"/>
          <w:i/>
          <w:iCs/>
          <w:sz w:val="24"/>
          <w:szCs w:val="24"/>
        </w:rPr>
        <w:t>Für</w:t>
      </w:r>
      <w:proofErr w:type="spellEnd"/>
      <w:r w:rsidRPr="00DA67AA">
        <w:rPr>
          <w:rFonts w:ascii="Times New Roman" w:hAnsi="Times New Roman" w:cs="Times New Roman"/>
          <w:i/>
          <w:iCs/>
          <w:sz w:val="24"/>
          <w:szCs w:val="24"/>
        </w:rPr>
        <w:t xml:space="preserve"> Public Policy, </w:t>
      </w:r>
      <w:proofErr w:type="spellStart"/>
      <w:r w:rsidRPr="00DA67AA">
        <w:rPr>
          <w:rFonts w:ascii="Times New Roman" w:hAnsi="Times New Roman" w:cs="Times New Roman"/>
          <w:i/>
          <w:iCs/>
          <w:sz w:val="24"/>
          <w:szCs w:val="24"/>
        </w:rPr>
        <w:t>Recht</w:t>
      </w:r>
      <w:proofErr w:type="spellEnd"/>
      <w:r w:rsidRPr="00DA67AA">
        <w:rPr>
          <w:rFonts w:ascii="Times New Roman" w:hAnsi="Times New Roman" w:cs="Times New Roman"/>
          <w:i/>
          <w:iCs/>
          <w:sz w:val="24"/>
          <w:szCs w:val="24"/>
        </w:rPr>
        <w:t xml:space="preserve"> Und Management</w:t>
      </w:r>
      <w:r w:rsidRPr="00DA67AA">
        <w:rPr>
          <w:rFonts w:ascii="Times New Roman" w:hAnsi="Times New Roman" w:cs="Times New Roman"/>
          <w:sz w:val="24"/>
          <w:szCs w:val="24"/>
        </w:rPr>
        <w:t xml:space="preserve"> 2 (2010): 377-92.</w:t>
      </w:r>
    </w:p>
    <w:p w:rsidR="0088682C" w:rsidRPr="00DA67AA" w:rsidRDefault="0088682C" w:rsidP="001043C6">
      <w:pPr>
        <w:ind w:left="720" w:hanging="720"/>
        <w:contextualSpacing/>
        <w:rPr>
          <w:rFonts w:ascii="Times New Roman" w:hAnsi="Times New Roman" w:cs="Times New Roman"/>
          <w:sz w:val="24"/>
          <w:szCs w:val="24"/>
        </w:rPr>
      </w:pPr>
      <w:proofErr w:type="spellStart"/>
      <w:r w:rsidRPr="00DA67AA">
        <w:rPr>
          <w:rFonts w:ascii="Times New Roman" w:hAnsi="Times New Roman" w:cs="Times New Roman"/>
          <w:sz w:val="24"/>
          <w:szCs w:val="24"/>
        </w:rPr>
        <w:t>Kalleberg</w:t>
      </w:r>
      <w:proofErr w:type="spellEnd"/>
      <w:r w:rsidRPr="00DA67AA">
        <w:rPr>
          <w:rFonts w:ascii="Times New Roman" w:hAnsi="Times New Roman" w:cs="Times New Roman"/>
          <w:sz w:val="24"/>
          <w:szCs w:val="24"/>
        </w:rPr>
        <w:t xml:space="preserve">, Arne L. "Nonstandard Employment Relations: Part-time, Temporary and Contract Work." </w:t>
      </w:r>
      <w:r w:rsidRPr="00DA67AA">
        <w:rPr>
          <w:rFonts w:ascii="Times New Roman" w:hAnsi="Times New Roman" w:cs="Times New Roman"/>
          <w:i/>
          <w:iCs/>
          <w:sz w:val="24"/>
          <w:szCs w:val="24"/>
        </w:rPr>
        <w:t>Annual Review of Sociology</w:t>
      </w:r>
      <w:r w:rsidRPr="00DA67AA">
        <w:rPr>
          <w:rFonts w:ascii="Times New Roman" w:hAnsi="Times New Roman" w:cs="Times New Roman"/>
          <w:sz w:val="24"/>
          <w:szCs w:val="24"/>
        </w:rPr>
        <w:t xml:space="preserve"> 26.1 (2000): 341-65.</w:t>
      </w:r>
    </w:p>
    <w:p w:rsidR="0088682C" w:rsidRPr="00DA67AA" w:rsidRDefault="0088682C" w:rsidP="001043C6">
      <w:pPr>
        <w:ind w:left="720" w:hanging="720"/>
        <w:contextualSpacing/>
        <w:rPr>
          <w:rFonts w:ascii="Times New Roman" w:hAnsi="Times New Roman" w:cs="Times New Roman"/>
          <w:sz w:val="24"/>
          <w:szCs w:val="24"/>
        </w:rPr>
      </w:pPr>
      <w:proofErr w:type="spellStart"/>
      <w:proofErr w:type="gramStart"/>
      <w:r w:rsidRPr="00DA67AA">
        <w:rPr>
          <w:rFonts w:ascii="Times New Roman" w:hAnsi="Times New Roman" w:cs="Times New Roman"/>
          <w:sz w:val="24"/>
          <w:szCs w:val="24"/>
        </w:rPr>
        <w:t>Kenworthy</w:t>
      </w:r>
      <w:proofErr w:type="spellEnd"/>
      <w:r w:rsidRPr="00DA67AA">
        <w:rPr>
          <w:rFonts w:ascii="Times New Roman" w:hAnsi="Times New Roman" w:cs="Times New Roman"/>
          <w:sz w:val="24"/>
          <w:szCs w:val="24"/>
        </w:rPr>
        <w:t xml:space="preserve">, Lane, and Jonas </w:t>
      </w:r>
      <w:proofErr w:type="spellStart"/>
      <w:r w:rsidRPr="00DA67AA">
        <w:rPr>
          <w:rFonts w:ascii="Times New Roman" w:hAnsi="Times New Roman" w:cs="Times New Roman"/>
          <w:sz w:val="24"/>
          <w:szCs w:val="24"/>
        </w:rPr>
        <w:t>Pontusson</w:t>
      </w:r>
      <w:proofErr w:type="spellEnd"/>
      <w:r w:rsidRPr="00DA67AA">
        <w:rPr>
          <w:rFonts w:ascii="Times New Roman" w:hAnsi="Times New Roman" w:cs="Times New Roman"/>
          <w:sz w:val="24"/>
          <w:szCs w:val="24"/>
        </w:rPr>
        <w:t>.</w:t>
      </w:r>
      <w:proofErr w:type="gramEnd"/>
      <w:r w:rsidRPr="00DA67AA">
        <w:rPr>
          <w:rFonts w:ascii="Times New Roman" w:hAnsi="Times New Roman" w:cs="Times New Roman"/>
          <w:sz w:val="24"/>
          <w:szCs w:val="24"/>
        </w:rPr>
        <w:t xml:space="preserve"> "Rising Inequality and the Politics of Redistribution in Affluent Countries." </w:t>
      </w:r>
      <w:proofErr w:type="gramStart"/>
      <w:r w:rsidRPr="00DA67AA">
        <w:rPr>
          <w:rFonts w:ascii="Times New Roman" w:hAnsi="Times New Roman" w:cs="Times New Roman"/>
          <w:i/>
          <w:iCs/>
          <w:sz w:val="24"/>
          <w:szCs w:val="24"/>
        </w:rPr>
        <w:t>Perspectives on Politics</w:t>
      </w:r>
      <w:r w:rsidRPr="00DA67AA">
        <w:rPr>
          <w:rFonts w:ascii="Times New Roman" w:hAnsi="Times New Roman" w:cs="Times New Roman"/>
          <w:sz w:val="24"/>
          <w:szCs w:val="24"/>
        </w:rPr>
        <w:t xml:space="preserve"> 3.03 (2005).</w:t>
      </w:r>
      <w:proofErr w:type="gramEnd"/>
    </w:p>
    <w:p w:rsidR="0088682C" w:rsidRPr="00DA67AA" w:rsidRDefault="0088682C" w:rsidP="001043C6">
      <w:pPr>
        <w:ind w:left="720" w:hanging="720"/>
        <w:contextualSpacing/>
        <w:rPr>
          <w:rFonts w:ascii="Times New Roman" w:hAnsi="Times New Roman" w:cs="Times New Roman"/>
          <w:sz w:val="24"/>
          <w:szCs w:val="24"/>
        </w:rPr>
      </w:pPr>
      <w:proofErr w:type="spellStart"/>
      <w:proofErr w:type="gramStart"/>
      <w:r w:rsidRPr="00DA67AA">
        <w:rPr>
          <w:rFonts w:ascii="Times New Roman" w:hAnsi="Times New Roman" w:cs="Times New Roman"/>
          <w:sz w:val="24"/>
          <w:szCs w:val="24"/>
        </w:rPr>
        <w:t>Korpi</w:t>
      </w:r>
      <w:proofErr w:type="spellEnd"/>
      <w:r w:rsidRPr="00DA67AA">
        <w:rPr>
          <w:rFonts w:ascii="Times New Roman" w:hAnsi="Times New Roman" w:cs="Times New Roman"/>
          <w:sz w:val="24"/>
          <w:szCs w:val="24"/>
        </w:rPr>
        <w:t xml:space="preserve">, Walter, and </w:t>
      </w:r>
      <w:proofErr w:type="spellStart"/>
      <w:r w:rsidRPr="00DA67AA">
        <w:rPr>
          <w:rFonts w:ascii="Times New Roman" w:hAnsi="Times New Roman" w:cs="Times New Roman"/>
          <w:sz w:val="24"/>
          <w:szCs w:val="24"/>
        </w:rPr>
        <w:t>Joakim</w:t>
      </w:r>
      <w:proofErr w:type="spellEnd"/>
      <w:r w:rsidRPr="00DA67AA">
        <w:rPr>
          <w:rFonts w:ascii="Times New Roman" w:hAnsi="Times New Roman" w:cs="Times New Roman"/>
          <w:sz w:val="24"/>
          <w:szCs w:val="24"/>
        </w:rPr>
        <w:t xml:space="preserve"> Palme.</w:t>
      </w:r>
      <w:proofErr w:type="gramEnd"/>
      <w:r w:rsidRPr="00DA67AA">
        <w:rPr>
          <w:rFonts w:ascii="Times New Roman" w:hAnsi="Times New Roman" w:cs="Times New Roman"/>
          <w:sz w:val="24"/>
          <w:szCs w:val="24"/>
        </w:rPr>
        <w:t xml:space="preserve"> "New Politics and Class Politics in the Context of Austerity and Globalization: Welfare State Regress in 18 Countries, 1975–95." </w:t>
      </w:r>
      <w:proofErr w:type="gramStart"/>
      <w:r w:rsidRPr="00DA67AA">
        <w:rPr>
          <w:rFonts w:ascii="Times New Roman" w:hAnsi="Times New Roman" w:cs="Times New Roman"/>
          <w:i/>
          <w:iCs/>
          <w:sz w:val="24"/>
          <w:szCs w:val="24"/>
        </w:rPr>
        <w:t>American Political Science Review</w:t>
      </w:r>
      <w:r w:rsidRPr="00DA67AA">
        <w:rPr>
          <w:rFonts w:ascii="Times New Roman" w:hAnsi="Times New Roman" w:cs="Times New Roman"/>
          <w:sz w:val="24"/>
          <w:szCs w:val="24"/>
        </w:rPr>
        <w:t xml:space="preserve"> 97.03 (2003).</w:t>
      </w:r>
      <w:proofErr w:type="gramEnd"/>
    </w:p>
    <w:p w:rsidR="0088682C" w:rsidRPr="00DA67AA" w:rsidRDefault="0088682C" w:rsidP="001043C6">
      <w:pPr>
        <w:ind w:left="720" w:hanging="720"/>
        <w:contextualSpacing/>
        <w:rPr>
          <w:rFonts w:ascii="Times New Roman" w:hAnsi="Times New Roman" w:cs="Times New Roman"/>
          <w:sz w:val="24"/>
          <w:szCs w:val="24"/>
        </w:rPr>
      </w:pPr>
      <w:proofErr w:type="spellStart"/>
      <w:r w:rsidRPr="00DA67AA">
        <w:rPr>
          <w:rFonts w:ascii="Times New Roman" w:hAnsi="Times New Roman" w:cs="Times New Roman"/>
          <w:sz w:val="24"/>
          <w:szCs w:val="24"/>
        </w:rPr>
        <w:t>Korpi</w:t>
      </w:r>
      <w:proofErr w:type="spellEnd"/>
      <w:r w:rsidRPr="00DA67AA">
        <w:rPr>
          <w:rFonts w:ascii="Times New Roman" w:hAnsi="Times New Roman" w:cs="Times New Roman"/>
          <w:sz w:val="24"/>
          <w:szCs w:val="24"/>
        </w:rPr>
        <w:t xml:space="preserve">, Walter. "Power Resources and Employer-Centered Approaches in Explanations of Welfare States and Varieties of Capitalism: Protagonists, Consenters, and Antagonists." </w:t>
      </w:r>
      <w:r w:rsidRPr="00DA67AA">
        <w:rPr>
          <w:rFonts w:ascii="Times New Roman" w:hAnsi="Times New Roman" w:cs="Times New Roman"/>
          <w:i/>
          <w:iCs/>
          <w:sz w:val="24"/>
          <w:szCs w:val="24"/>
        </w:rPr>
        <w:t>World Politics</w:t>
      </w:r>
      <w:r w:rsidRPr="00DA67AA">
        <w:rPr>
          <w:rFonts w:ascii="Times New Roman" w:hAnsi="Times New Roman" w:cs="Times New Roman"/>
          <w:sz w:val="24"/>
          <w:szCs w:val="24"/>
        </w:rPr>
        <w:t xml:space="preserve"> 58.2 (2006): 167-206.</w:t>
      </w:r>
    </w:p>
    <w:p w:rsidR="0088682C" w:rsidRPr="00DA67AA" w:rsidRDefault="0088682C" w:rsidP="001043C6">
      <w:pPr>
        <w:ind w:left="720" w:hanging="720"/>
        <w:contextualSpacing/>
        <w:rPr>
          <w:rFonts w:ascii="Times New Roman" w:hAnsi="Times New Roman" w:cs="Times New Roman"/>
          <w:sz w:val="24"/>
          <w:szCs w:val="24"/>
        </w:rPr>
      </w:pPr>
      <w:proofErr w:type="gramStart"/>
      <w:r w:rsidRPr="00DA67AA">
        <w:rPr>
          <w:rFonts w:ascii="Times New Roman" w:hAnsi="Times New Roman" w:cs="Times New Roman"/>
          <w:sz w:val="24"/>
          <w:szCs w:val="24"/>
        </w:rPr>
        <w:t xml:space="preserve">Lee, </w:t>
      </w:r>
      <w:proofErr w:type="spellStart"/>
      <w:r w:rsidRPr="00DA67AA">
        <w:rPr>
          <w:rFonts w:ascii="Times New Roman" w:hAnsi="Times New Roman" w:cs="Times New Roman"/>
          <w:sz w:val="24"/>
          <w:szCs w:val="24"/>
        </w:rPr>
        <w:t>Cheol</w:t>
      </w:r>
      <w:proofErr w:type="spellEnd"/>
      <w:r w:rsidRPr="00DA67AA">
        <w:rPr>
          <w:rFonts w:ascii="Times New Roman" w:hAnsi="Times New Roman" w:cs="Times New Roman"/>
          <w:sz w:val="24"/>
          <w:szCs w:val="24"/>
        </w:rPr>
        <w:t>-Sung.</w:t>
      </w:r>
      <w:proofErr w:type="gramEnd"/>
      <w:r w:rsidRPr="00DA67AA">
        <w:rPr>
          <w:rFonts w:ascii="Times New Roman" w:hAnsi="Times New Roman" w:cs="Times New Roman"/>
          <w:sz w:val="24"/>
          <w:szCs w:val="24"/>
        </w:rPr>
        <w:t xml:space="preserve"> </w:t>
      </w:r>
      <w:proofErr w:type="gramStart"/>
      <w:r w:rsidRPr="00DA67AA">
        <w:rPr>
          <w:rFonts w:ascii="Times New Roman" w:hAnsi="Times New Roman" w:cs="Times New Roman"/>
          <w:sz w:val="24"/>
          <w:szCs w:val="24"/>
        </w:rPr>
        <w:t>"Income Inequality, Democracy, and Public Sector Size."</w:t>
      </w:r>
      <w:proofErr w:type="gramEnd"/>
      <w:r w:rsidRPr="00DA67AA">
        <w:rPr>
          <w:rFonts w:ascii="Times New Roman" w:hAnsi="Times New Roman" w:cs="Times New Roman"/>
          <w:sz w:val="24"/>
          <w:szCs w:val="24"/>
        </w:rPr>
        <w:t xml:space="preserve"> </w:t>
      </w:r>
      <w:r w:rsidRPr="00DA67AA">
        <w:rPr>
          <w:rFonts w:ascii="Times New Roman" w:hAnsi="Times New Roman" w:cs="Times New Roman"/>
          <w:i/>
          <w:iCs/>
          <w:sz w:val="24"/>
          <w:szCs w:val="24"/>
        </w:rPr>
        <w:t>American Sociological Review</w:t>
      </w:r>
      <w:r w:rsidRPr="00DA67AA">
        <w:rPr>
          <w:rFonts w:ascii="Times New Roman" w:hAnsi="Times New Roman" w:cs="Times New Roman"/>
          <w:sz w:val="24"/>
          <w:szCs w:val="24"/>
        </w:rPr>
        <w:t xml:space="preserve"> 70 (2005): 158-81.</w:t>
      </w:r>
    </w:p>
    <w:p w:rsidR="0088682C" w:rsidRPr="00DA67AA" w:rsidRDefault="0088682C" w:rsidP="001043C6">
      <w:pPr>
        <w:ind w:left="720" w:hanging="720"/>
        <w:contextualSpacing/>
        <w:rPr>
          <w:rFonts w:ascii="Times New Roman" w:hAnsi="Times New Roman" w:cs="Times New Roman"/>
          <w:sz w:val="24"/>
          <w:szCs w:val="24"/>
        </w:rPr>
      </w:pPr>
      <w:proofErr w:type="gramStart"/>
      <w:r w:rsidRPr="00DA67AA">
        <w:rPr>
          <w:rFonts w:ascii="Times New Roman" w:hAnsi="Times New Roman" w:cs="Times New Roman"/>
          <w:sz w:val="24"/>
          <w:szCs w:val="24"/>
        </w:rPr>
        <w:t xml:space="preserve">Locke, Richard M., Thomas A. </w:t>
      </w:r>
      <w:proofErr w:type="spellStart"/>
      <w:r w:rsidRPr="00DA67AA">
        <w:rPr>
          <w:rFonts w:ascii="Times New Roman" w:hAnsi="Times New Roman" w:cs="Times New Roman"/>
          <w:sz w:val="24"/>
          <w:szCs w:val="24"/>
        </w:rPr>
        <w:t>Kochan</w:t>
      </w:r>
      <w:proofErr w:type="spellEnd"/>
      <w:r w:rsidRPr="00DA67AA">
        <w:rPr>
          <w:rFonts w:ascii="Times New Roman" w:hAnsi="Times New Roman" w:cs="Times New Roman"/>
          <w:sz w:val="24"/>
          <w:szCs w:val="24"/>
        </w:rPr>
        <w:t xml:space="preserve">, and Michael J. </w:t>
      </w:r>
      <w:proofErr w:type="spellStart"/>
      <w:r w:rsidRPr="00DA67AA">
        <w:rPr>
          <w:rFonts w:ascii="Times New Roman" w:hAnsi="Times New Roman" w:cs="Times New Roman"/>
          <w:sz w:val="24"/>
          <w:szCs w:val="24"/>
        </w:rPr>
        <w:t>Piore</w:t>
      </w:r>
      <w:proofErr w:type="spellEnd"/>
      <w:r w:rsidRPr="00DA67AA">
        <w:rPr>
          <w:rFonts w:ascii="Times New Roman" w:hAnsi="Times New Roman" w:cs="Times New Roman"/>
          <w:sz w:val="24"/>
          <w:szCs w:val="24"/>
        </w:rPr>
        <w:t>.</w:t>
      </w:r>
      <w:proofErr w:type="gramEnd"/>
      <w:r w:rsidRPr="00DA67AA">
        <w:rPr>
          <w:rFonts w:ascii="Times New Roman" w:hAnsi="Times New Roman" w:cs="Times New Roman"/>
          <w:sz w:val="24"/>
          <w:szCs w:val="24"/>
        </w:rPr>
        <w:t xml:space="preserve"> </w:t>
      </w:r>
      <w:proofErr w:type="gramStart"/>
      <w:r w:rsidRPr="00DA67AA">
        <w:rPr>
          <w:rFonts w:ascii="Times New Roman" w:hAnsi="Times New Roman" w:cs="Times New Roman"/>
          <w:i/>
          <w:iCs/>
          <w:sz w:val="24"/>
          <w:szCs w:val="24"/>
        </w:rPr>
        <w:t>Employment Relations in a Changing World Economy</w:t>
      </w:r>
      <w:r w:rsidRPr="00DA67AA">
        <w:rPr>
          <w:rFonts w:ascii="Times New Roman" w:hAnsi="Times New Roman" w:cs="Times New Roman"/>
          <w:sz w:val="24"/>
          <w:szCs w:val="24"/>
        </w:rPr>
        <w:t>.</w:t>
      </w:r>
      <w:proofErr w:type="gramEnd"/>
      <w:r w:rsidRPr="00DA67AA">
        <w:rPr>
          <w:rFonts w:ascii="Times New Roman" w:hAnsi="Times New Roman" w:cs="Times New Roman"/>
          <w:sz w:val="24"/>
          <w:szCs w:val="24"/>
        </w:rPr>
        <w:t xml:space="preserve"> Cambridge, MA: MIT, 1995.</w:t>
      </w:r>
    </w:p>
    <w:p w:rsidR="0088682C" w:rsidRPr="00DA67AA" w:rsidRDefault="0088682C" w:rsidP="001043C6">
      <w:pPr>
        <w:ind w:left="720" w:hanging="720"/>
        <w:contextualSpacing/>
        <w:rPr>
          <w:rFonts w:ascii="Times New Roman" w:hAnsi="Times New Roman" w:cs="Times New Roman"/>
          <w:sz w:val="24"/>
          <w:szCs w:val="24"/>
        </w:rPr>
      </w:pPr>
      <w:proofErr w:type="spellStart"/>
      <w:proofErr w:type="gramStart"/>
      <w:r w:rsidRPr="00DA67AA">
        <w:rPr>
          <w:rFonts w:ascii="Times New Roman" w:hAnsi="Times New Roman" w:cs="Times New Roman"/>
          <w:sz w:val="24"/>
          <w:szCs w:val="24"/>
        </w:rPr>
        <w:t>Manow</w:t>
      </w:r>
      <w:proofErr w:type="spellEnd"/>
      <w:r w:rsidRPr="00DA67AA">
        <w:rPr>
          <w:rFonts w:ascii="Times New Roman" w:hAnsi="Times New Roman" w:cs="Times New Roman"/>
          <w:sz w:val="24"/>
          <w:szCs w:val="24"/>
        </w:rPr>
        <w:t xml:space="preserve">, Philip, and Eric </w:t>
      </w:r>
      <w:proofErr w:type="spellStart"/>
      <w:r w:rsidRPr="00DA67AA">
        <w:rPr>
          <w:rFonts w:ascii="Times New Roman" w:hAnsi="Times New Roman" w:cs="Times New Roman"/>
          <w:sz w:val="24"/>
          <w:szCs w:val="24"/>
        </w:rPr>
        <w:t>Seils</w:t>
      </w:r>
      <w:proofErr w:type="spellEnd"/>
      <w:r w:rsidRPr="00DA67AA">
        <w:rPr>
          <w:rFonts w:ascii="Times New Roman" w:hAnsi="Times New Roman" w:cs="Times New Roman"/>
          <w:sz w:val="24"/>
          <w:szCs w:val="24"/>
        </w:rPr>
        <w:t>.</w:t>
      </w:r>
      <w:proofErr w:type="gramEnd"/>
      <w:r w:rsidRPr="00DA67AA">
        <w:rPr>
          <w:rFonts w:ascii="Times New Roman" w:hAnsi="Times New Roman" w:cs="Times New Roman"/>
          <w:sz w:val="24"/>
          <w:szCs w:val="24"/>
        </w:rPr>
        <w:t xml:space="preserve"> </w:t>
      </w:r>
      <w:proofErr w:type="gramStart"/>
      <w:r w:rsidRPr="00DA67AA">
        <w:rPr>
          <w:rFonts w:ascii="Times New Roman" w:hAnsi="Times New Roman" w:cs="Times New Roman"/>
          <w:sz w:val="24"/>
          <w:szCs w:val="24"/>
        </w:rPr>
        <w:t>"Adjusting Badly: The German Welfare State, Structural Change, and the Open Economy."</w:t>
      </w:r>
      <w:proofErr w:type="gramEnd"/>
      <w:r w:rsidRPr="00DA67AA">
        <w:rPr>
          <w:rFonts w:ascii="Times New Roman" w:hAnsi="Times New Roman" w:cs="Times New Roman"/>
          <w:sz w:val="24"/>
          <w:szCs w:val="24"/>
        </w:rPr>
        <w:t xml:space="preserve"> </w:t>
      </w:r>
      <w:r w:rsidRPr="00DA67AA">
        <w:rPr>
          <w:rFonts w:ascii="Times New Roman" w:hAnsi="Times New Roman" w:cs="Times New Roman"/>
          <w:i/>
          <w:iCs/>
          <w:sz w:val="24"/>
          <w:szCs w:val="24"/>
        </w:rPr>
        <w:t>Welfare and Work in the Open Economy: From Vulnerability to Competitiveness</w:t>
      </w:r>
      <w:r w:rsidRPr="00DA67AA">
        <w:rPr>
          <w:rFonts w:ascii="Times New Roman" w:hAnsi="Times New Roman" w:cs="Times New Roman"/>
          <w:sz w:val="24"/>
          <w:szCs w:val="24"/>
        </w:rPr>
        <w:t xml:space="preserve">. </w:t>
      </w:r>
      <w:proofErr w:type="gramStart"/>
      <w:r w:rsidRPr="00DA67AA">
        <w:rPr>
          <w:rFonts w:ascii="Times New Roman" w:hAnsi="Times New Roman" w:cs="Times New Roman"/>
          <w:sz w:val="24"/>
          <w:szCs w:val="24"/>
        </w:rPr>
        <w:t xml:space="preserve">By F. W. </w:t>
      </w:r>
      <w:proofErr w:type="spellStart"/>
      <w:r w:rsidRPr="00DA67AA">
        <w:rPr>
          <w:rFonts w:ascii="Times New Roman" w:hAnsi="Times New Roman" w:cs="Times New Roman"/>
          <w:sz w:val="24"/>
          <w:szCs w:val="24"/>
        </w:rPr>
        <w:t>Scharpf</w:t>
      </w:r>
      <w:proofErr w:type="spellEnd"/>
      <w:r w:rsidRPr="00DA67AA">
        <w:rPr>
          <w:rFonts w:ascii="Times New Roman" w:hAnsi="Times New Roman" w:cs="Times New Roman"/>
          <w:sz w:val="24"/>
          <w:szCs w:val="24"/>
        </w:rPr>
        <w:t xml:space="preserve"> and V. A. Schmidt.</w:t>
      </w:r>
      <w:proofErr w:type="gramEnd"/>
      <w:r w:rsidRPr="00DA67AA">
        <w:rPr>
          <w:rFonts w:ascii="Times New Roman" w:hAnsi="Times New Roman" w:cs="Times New Roman"/>
          <w:sz w:val="24"/>
          <w:szCs w:val="24"/>
        </w:rPr>
        <w:t xml:space="preserve"> New York: Oxford UP, 2000. </w:t>
      </w:r>
      <w:proofErr w:type="gramStart"/>
      <w:r w:rsidRPr="00DA67AA">
        <w:rPr>
          <w:rFonts w:ascii="Times New Roman" w:hAnsi="Times New Roman" w:cs="Times New Roman"/>
          <w:sz w:val="24"/>
          <w:szCs w:val="24"/>
        </w:rPr>
        <w:t>21-124.</w:t>
      </w:r>
      <w:proofErr w:type="gramEnd"/>
    </w:p>
    <w:p w:rsidR="0088682C" w:rsidRPr="00DA67AA" w:rsidRDefault="0088682C" w:rsidP="001043C6">
      <w:pPr>
        <w:ind w:left="720" w:hanging="720"/>
        <w:contextualSpacing/>
        <w:rPr>
          <w:rFonts w:ascii="Times New Roman" w:hAnsi="Times New Roman" w:cs="Times New Roman"/>
          <w:sz w:val="24"/>
          <w:szCs w:val="24"/>
        </w:rPr>
      </w:pPr>
      <w:r w:rsidRPr="00DA67AA">
        <w:rPr>
          <w:rFonts w:ascii="Times New Roman" w:hAnsi="Times New Roman" w:cs="Times New Roman"/>
          <w:sz w:val="24"/>
          <w:szCs w:val="24"/>
        </w:rPr>
        <w:t xml:space="preserve">Martin, Cathie Jo, and Duane Swank. "Does the Organization of Capital Matter? </w:t>
      </w:r>
      <w:proofErr w:type="gramStart"/>
      <w:r w:rsidRPr="00DA67AA">
        <w:rPr>
          <w:rFonts w:ascii="Times New Roman" w:hAnsi="Times New Roman" w:cs="Times New Roman"/>
          <w:sz w:val="24"/>
          <w:szCs w:val="24"/>
        </w:rPr>
        <w:t>Employers and Active Labor Market Policy at the National and Firm Levels."</w:t>
      </w:r>
      <w:proofErr w:type="gramEnd"/>
      <w:r w:rsidRPr="00DA67AA">
        <w:rPr>
          <w:rFonts w:ascii="Times New Roman" w:hAnsi="Times New Roman" w:cs="Times New Roman"/>
          <w:sz w:val="24"/>
          <w:szCs w:val="24"/>
        </w:rPr>
        <w:t xml:space="preserve"> </w:t>
      </w:r>
      <w:proofErr w:type="gramStart"/>
      <w:r w:rsidRPr="00DA67AA">
        <w:rPr>
          <w:rFonts w:ascii="Times New Roman" w:hAnsi="Times New Roman" w:cs="Times New Roman"/>
          <w:i/>
          <w:iCs/>
          <w:sz w:val="24"/>
          <w:szCs w:val="24"/>
        </w:rPr>
        <w:t>American Political Science Review</w:t>
      </w:r>
      <w:r w:rsidRPr="00DA67AA">
        <w:rPr>
          <w:rFonts w:ascii="Times New Roman" w:hAnsi="Times New Roman" w:cs="Times New Roman"/>
          <w:sz w:val="24"/>
          <w:szCs w:val="24"/>
        </w:rPr>
        <w:t xml:space="preserve"> 98.04 (2004).</w:t>
      </w:r>
      <w:proofErr w:type="gramEnd"/>
    </w:p>
    <w:p w:rsidR="0088682C" w:rsidRPr="00DA67AA" w:rsidRDefault="0088682C" w:rsidP="001043C6">
      <w:pPr>
        <w:ind w:left="720" w:hanging="720"/>
        <w:contextualSpacing/>
        <w:rPr>
          <w:rFonts w:ascii="Times New Roman" w:hAnsi="Times New Roman" w:cs="Times New Roman"/>
          <w:sz w:val="24"/>
          <w:szCs w:val="24"/>
        </w:rPr>
      </w:pPr>
      <w:proofErr w:type="spellStart"/>
      <w:r w:rsidRPr="00DA67AA">
        <w:rPr>
          <w:rFonts w:ascii="Times New Roman" w:hAnsi="Times New Roman" w:cs="Times New Roman"/>
          <w:sz w:val="24"/>
          <w:szCs w:val="24"/>
        </w:rPr>
        <w:t>Maselli</w:t>
      </w:r>
      <w:proofErr w:type="spellEnd"/>
      <w:r w:rsidRPr="00DA67AA">
        <w:rPr>
          <w:rFonts w:ascii="Times New Roman" w:hAnsi="Times New Roman" w:cs="Times New Roman"/>
          <w:sz w:val="24"/>
          <w:szCs w:val="24"/>
        </w:rPr>
        <w:t xml:space="preserve">, </w:t>
      </w:r>
      <w:proofErr w:type="spellStart"/>
      <w:r w:rsidRPr="00DA67AA">
        <w:rPr>
          <w:rFonts w:ascii="Times New Roman" w:hAnsi="Times New Roman" w:cs="Times New Roman"/>
          <w:sz w:val="24"/>
          <w:szCs w:val="24"/>
        </w:rPr>
        <w:t>Ilaria</w:t>
      </w:r>
      <w:proofErr w:type="spellEnd"/>
      <w:r w:rsidRPr="00DA67AA">
        <w:rPr>
          <w:rFonts w:ascii="Times New Roman" w:hAnsi="Times New Roman" w:cs="Times New Roman"/>
          <w:sz w:val="24"/>
          <w:szCs w:val="24"/>
        </w:rPr>
        <w:t xml:space="preserve">. </w:t>
      </w:r>
      <w:proofErr w:type="gramStart"/>
      <w:r w:rsidRPr="00DA67AA">
        <w:rPr>
          <w:rFonts w:ascii="Times New Roman" w:hAnsi="Times New Roman" w:cs="Times New Roman"/>
          <w:sz w:val="24"/>
          <w:szCs w:val="24"/>
        </w:rPr>
        <w:t xml:space="preserve">"Beyond Flexibility and Security A Composite Indicator of </w:t>
      </w:r>
      <w:proofErr w:type="spellStart"/>
      <w:r w:rsidRPr="00DA67AA">
        <w:rPr>
          <w:rFonts w:ascii="Times New Roman" w:hAnsi="Times New Roman" w:cs="Times New Roman"/>
          <w:sz w:val="24"/>
          <w:szCs w:val="24"/>
        </w:rPr>
        <w:t>Flexicurity</w:t>
      </w:r>
      <w:proofErr w:type="spellEnd"/>
      <w:r w:rsidRPr="00DA67AA">
        <w:rPr>
          <w:rFonts w:ascii="Times New Roman" w:hAnsi="Times New Roman" w:cs="Times New Roman"/>
          <w:sz w:val="24"/>
          <w:szCs w:val="24"/>
        </w:rPr>
        <w:t>."</w:t>
      </w:r>
      <w:proofErr w:type="gramEnd"/>
      <w:r w:rsidRPr="00DA67AA">
        <w:rPr>
          <w:rFonts w:ascii="Times New Roman" w:hAnsi="Times New Roman" w:cs="Times New Roman"/>
          <w:sz w:val="24"/>
          <w:szCs w:val="24"/>
        </w:rPr>
        <w:t xml:space="preserve"> CEPS Working Document No. 329. </w:t>
      </w:r>
      <w:r w:rsidRPr="00DA67AA">
        <w:rPr>
          <w:rFonts w:ascii="Times New Roman" w:hAnsi="Times New Roman" w:cs="Times New Roman"/>
          <w:i/>
          <w:iCs/>
          <w:sz w:val="24"/>
          <w:szCs w:val="24"/>
        </w:rPr>
        <w:t>Centre for European Policy Studies</w:t>
      </w:r>
      <w:r w:rsidRPr="00DA67AA">
        <w:rPr>
          <w:rFonts w:ascii="Times New Roman" w:hAnsi="Times New Roman" w:cs="Times New Roman"/>
          <w:sz w:val="24"/>
          <w:szCs w:val="24"/>
        </w:rPr>
        <w:t xml:space="preserve"> (2010).</w:t>
      </w:r>
    </w:p>
    <w:p w:rsidR="0088682C" w:rsidRPr="00DA67AA" w:rsidRDefault="0088682C" w:rsidP="001043C6">
      <w:pPr>
        <w:ind w:left="720" w:hanging="720"/>
        <w:contextualSpacing/>
        <w:rPr>
          <w:rFonts w:ascii="Times New Roman" w:hAnsi="Times New Roman" w:cs="Times New Roman"/>
          <w:sz w:val="24"/>
          <w:szCs w:val="24"/>
        </w:rPr>
      </w:pPr>
      <w:r w:rsidRPr="00DA67AA">
        <w:rPr>
          <w:rFonts w:ascii="Times New Roman" w:hAnsi="Times New Roman" w:cs="Times New Roman"/>
          <w:sz w:val="24"/>
          <w:szCs w:val="24"/>
        </w:rPr>
        <w:t xml:space="preserve">Pierson, Paul. </w:t>
      </w:r>
      <w:proofErr w:type="gramStart"/>
      <w:r w:rsidRPr="00DA67AA">
        <w:rPr>
          <w:rFonts w:ascii="Times New Roman" w:hAnsi="Times New Roman" w:cs="Times New Roman"/>
          <w:sz w:val="24"/>
          <w:szCs w:val="24"/>
        </w:rPr>
        <w:t>"The New Politics of the Welfare State."</w:t>
      </w:r>
      <w:proofErr w:type="gramEnd"/>
      <w:r w:rsidRPr="00DA67AA">
        <w:rPr>
          <w:rFonts w:ascii="Times New Roman" w:hAnsi="Times New Roman" w:cs="Times New Roman"/>
          <w:sz w:val="24"/>
          <w:szCs w:val="24"/>
        </w:rPr>
        <w:t xml:space="preserve"> </w:t>
      </w:r>
      <w:r w:rsidRPr="00DA67AA">
        <w:rPr>
          <w:rFonts w:ascii="Times New Roman" w:hAnsi="Times New Roman" w:cs="Times New Roman"/>
          <w:i/>
          <w:iCs/>
          <w:sz w:val="24"/>
          <w:szCs w:val="24"/>
        </w:rPr>
        <w:t>World Politics</w:t>
      </w:r>
      <w:r w:rsidRPr="00DA67AA">
        <w:rPr>
          <w:rFonts w:ascii="Times New Roman" w:hAnsi="Times New Roman" w:cs="Times New Roman"/>
          <w:sz w:val="24"/>
          <w:szCs w:val="24"/>
        </w:rPr>
        <w:t xml:space="preserve"> 48.2 (1996): 143-79.</w:t>
      </w:r>
    </w:p>
    <w:p w:rsidR="0088682C" w:rsidRPr="00DA67AA" w:rsidRDefault="0088682C" w:rsidP="001043C6">
      <w:pPr>
        <w:ind w:left="720" w:hanging="720"/>
        <w:contextualSpacing/>
        <w:rPr>
          <w:rFonts w:ascii="Times New Roman" w:hAnsi="Times New Roman" w:cs="Times New Roman"/>
          <w:sz w:val="24"/>
          <w:szCs w:val="24"/>
        </w:rPr>
      </w:pPr>
      <w:proofErr w:type="spellStart"/>
      <w:r w:rsidRPr="00DA67AA">
        <w:rPr>
          <w:rFonts w:ascii="Times New Roman" w:hAnsi="Times New Roman" w:cs="Times New Roman"/>
          <w:sz w:val="24"/>
          <w:szCs w:val="24"/>
        </w:rPr>
        <w:lastRenderedPageBreak/>
        <w:t>Rhein</w:t>
      </w:r>
      <w:proofErr w:type="spellEnd"/>
      <w:r w:rsidRPr="00DA67AA">
        <w:rPr>
          <w:rFonts w:ascii="Times New Roman" w:hAnsi="Times New Roman" w:cs="Times New Roman"/>
          <w:sz w:val="24"/>
          <w:szCs w:val="24"/>
        </w:rPr>
        <w:t xml:space="preserve">, Thomas. "Is Europe on the Way to Becoming a "high-speed </w:t>
      </w:r>
      <w:proofErr w:type="spellStart"/>
      <w:r w:rsidRPr="00DA67AA">
        <w:rPr>
          <w:rFonts w:ascii="Times New Roman" w:hAnsi="Times New Roman" w:cs="Times New Roman"/>
          <w:sz w:val="24"/>
          <w:szCs w:val="24"/>
        </w:rPr>
        <w:t>Labour</w:t>
      </w:r>
      <w:proofErr w:type="spellEnd"/>
      <w:r w:rsidRPr="00DA67AA">
        <w:rPr>
          <w:rFonts w:ascii="Times New Roman" w:hAnsi="Times New Roman" w:cs="Times New Roman"/>
          <w:sz w:val="24"/>
          <w:szCs w:val="24"/>
        </w:rPr>
        <w:t xml:space="preserve"> Market"?" </w:t>
      </w:r>
      <w:r w:rsidRPr="00DA67AA">
        <w:rPr>
          <w:rFonts w:ascii="Times New Roman" w:hAnsi="Times New Roman" w:cs="Times New Roman"/>
          <w:i/>
          <w:iCs/>
          <w:sz w:val="24"/>
          <w:szCs w:val="24"/>
        </w:rPr>
        <w:t>Institute for Employment Research</w:t>
      </w:r>
      <w:r w:rsidRPr="00DA67AA">
        <w:rPr>
          <w:rFonts w:ascii="Times New Roman" w:hAnsi="Times New Roman" w:cs="Times New Roman"/>
          <w:sz w:val="24"/>
          <w:szCs w:val="24"/>
        </w:rPr>
        <w:t xml:space="preserve"> 19 (2010): 1-6.</w:t>
      </w:r>
    </w:p>
    <w:p w:rsidR="0088682C" w:rsidRPr="00DA67AA" w:rsidRDefault="0088682C" w:rsidP="001043C6">
      <w:pPr>
        <w:ind w:left="720" w:hanging="720"/>
        <w:contextualSpacing/>
        <w:rPr>
          <w:rFonts w:ascii="Times New Roman" w:hAnsi="Times New Roman" w:cs="Times New Roman"/>
          <w:sz w:val="24"/>
          <w:szCs w:val="24"/>
        </w:rPr>
      </w:pPr>
      <w:r w:rsidRPr="00DA67AA">
        <w:rPr>
          <w:rFonts w:ascii="Times New Roman" w:hAnsi="Times New Roman" w:cs="Times New Roman"/>
          <w:sz w:val="24"/>
          <w:szCs w:val="24"/>
        </w:rPr>
        <w:t xml:space="preserve">Rueda, David. "The Politics of Active Labor Market Policies in the OECD: Insider-Outsider Challenges to Social Democracy." </w:t>
      </w:r>
      <w:r w:rsidRPr="00DA67AA">
        <w:rPr>
          <w:rFonts w:ascii="Times New Roman" w:hAnsi="Times New Roman" w:cs="Times New Roman"/>
          <w:i/>
          <w:iCs/>
          <w:sz w:val="24"/>
          <w:szCs w:val="24"/>
        </w:rPr>
        <w:t>British Journal of Political Science</w:t>
      </w:r>
      <w:r w:rsidRPr="00DA67AA">
        <w:rPr>
          <w:rFonts w:ascii="Times New Roman" w:hAnsi="Times New Roman" w:cs="Times New Roman"/>
          <w:sz w:val="24"/>
          <w:szCs w:val="24"/>
        </w:rPr>
        <w:t xml:space="preserve"> 36.3 (2006): 385-406.</w:t>
      </w:r>
    </w:p>
    <w:p w:rsidR="0088682C" w:rsidRPr="00DA67AA" w:rsidRDefault="0088682C" w:rsidP="001043C6">
      <w:pPr>
        <w:ind w:left="720" w:hanging="720"/>
        <w:contextualSpacing/>
        <w:rPr>
          <w:rFonts w:ascii="Times New Roman" w:hAnsi="Times New Roman" w:cs="Times New Roman"/>
          <w:sz w:val="24"/>
          <w:szCs w:val="24"/>
        </w:rPr>
      </w:pPr>
      <w:r w:rsidRPr="00DA67AA">
        <w:rPr>
          <w:rFonts w:ascii="Times New Roman" w:hAnsi="Times New Roman" w:cs="Times New Roman"/>
          <w:sz w:val="24"/>
          <w:szCs w:val="24"/>
        </w:rPr>
        <w:t xml:space="preserve">Rueda, David. </w:t>
      </w:r>
      <w:r w:rsidRPr="00DA67AA">
        <w:rPr>
          <w:rFonts w:ascii="Times New Roman" w:hAnsi="Times New Roman" w:cs="Times New Roman"/>
          <w:i/>
          <w:iCs/>
          <w:sz w:val="24"/>
          <w:szCs w:val="24"/>
        </w:rPr>
        <w:t>Social Democracy inside Out: Partisanship and Labor Market Policy in Industrialized Democracies</w:t>
      </w:r>
      <w:r w:rsidRPr="00DA67AA">
        <w:rPr>
          <w:rFonts w:ascii="Times New Roman" w:hAnsi="Times New Roman" w:cs="Times New Roman"/>
          <w:sz w:val="24"/>
          <w:szCs w:val="24"/>
        </w:rPr>
        <w:t>. Oxford: Oxford University Press, 2007.</w:t>
      </w:r>
    </w:p>
    <w:p w:rsidR="0088682C" w:rsidRPr="00DA67AA" w:rsidRDefault="0088682C" w:rsidP="001043C6">
      <w:pPr>
        <w:ind w:left="720" w:hanging="720"/>
        <w:contextualSpacing/>
        <w:rPr>
          <w:rFonts w:ascii="Times New Roman" w:hAnsi="Times New Roman" w:cs="Times New Roman"/>
          <w:sz w:val="24"/>
          <w:szCs w:val="24"/>
        </w:rPr>
      </w:pPr>
      <w:proofErr w:type="spellStart"/>
      <w:r w:rsidRPr="00DA67AA">
        <w:rPr>
          <w:rFonts w:ascii="Times New Roman" w:hAnsi="Times New Roman" w:cs="Times New Roman"/>
          <w:sz w:val="24"/>
          <w:szCs w:val="24"/>
        </w:rPr>
        <w:t>Tros</w:t>
      </w:r>
      <w:proofErr w:type="spellEnd"/>
      <w:r w:rsidRPr="00DA67AA">
        <w:rPr>
          <w:rFonts w:ascii="Times New Roman" w:hAnsi="Times New Roman" w:cs="Times New Roman"/>
          <w:sz w:val="24"/>
          <w:szCs w:val="24"/>
        </w:rPr>
        <w:t xml:space="preserve">, F. H. "The Netherlands: </w:t>
      </w:r>
      <w:proofErr w:type="spellStart"/>
      <w:r w:rsidRPr="00DA67AA">
        <w:rPr>
          <w:rFonts w:ascii="Times New Roman" w:hAnsi="Times New Roman" w:cs="Times New Roman"/>
          <w:sz w:val="24"/>
          <w:szCs w:val="24"/>
        </w:rPr>
        <w:t>Flexicurity</w:t>
      </w:r>
      <w:proofErr w:type="spellEnd"/>
      <w:r w:rsidRPr="00DA67AA">
        <w:rPr>
          <w:rFonts w:ascii="Times New Roman" w:hAnsi="Times New Roman" w:cs="Times New Roman"/>
          <w:sz w:val="24"/>
          <w:szCs w:val="24"/>
        </w:rPr>
        <w:t xml:space="preserve"> and Industrial Relations." </w:t>
      </w:r>
      <w:proofErr w:type="gramStart"/>
      <w:r w:rsidRPr="00DA67AA">
        <w:rPr>
          <w:rFonts w:ascii="Times New Roman" w:hAnsi="Times New Roman" w:cs="Times New Roman"/>
          <w:i/>
          <w:iCs/>
          <w:sz w:val="24"/>
          <w:szCs w:val="24"/>
        </w:rPr>
        <w:t>European Industrial Relations Observatory On-line</w:t>
      </w:r>
      <w:r w:rsidRPr="00DA67AA">
        <w:rPr>
          <w:rFonts w:ascii="Times New Roman" w:hAnsi="Times New Roman" w:cs="Times New Roman"/>
          <w:sz w:val="24"/>
          <w:szCs w:val="24"/>
        </w:rPr>
        <w:t xml:space="preserve"> (2009).</w:t>
      </w:r>
      <w:proofErr w:type="gramEnd"/>
    </w:p>
    <w:p w:rsidR="0088682C" w:rsidRPr="00DA67AA" w:rsidRDefault="0088682C" w:rsidP="001043C6">
      <w:pPr>
        <w:ind w:left="720" w:hanging="720"/>
        <w:contextualSpacing/>
        <w:rPr>
          <w:rFonts w:ascii="Times New Roman" w:hAnsi="Times New Roman" w:cs="Times New Roman"/>
          <w:sz w:val="24"/>
          <w:szCs w:val="24"/>
        </w:rPr>
      </w:pPr>
      <w:proofErr w:type="gramStart"/>
      <w:r w:rsidRPr="00DA67AA">
        <w:rPr>
          <w:rFonts w:ascii="Times New Roman" w:hAnsi="Times New Roman" w:cs="Times New Roman"/>
          <w:sz w:val="24"/>
          <w:szCs w:val="24"/>
        </w:rPr>
        <w:t xml:space="preserve">Van </w:t>
      </w:r>
      <w:proofErr w:type="spellStart"/>
      <w:r w:rsidRPr="00DA67AA">
        <w:rPr>
          <w:rFonts w:ascii="Times New Roman" w:hAnsi="Times New Roman" w:cs="Times New Roman"/>
          <w:sz w:val="24"/>
          <w:szCs w:val="24"/>
        </w:rPr>
        <w:t>Vilet</w:t>
      </w:r>
      <w:proofErr w:type="spellEnd"/>
      <w:r w:rsidRPr="00DA67AA">
        <w:rPr>
          <w:rFonts w:ascii="Times New Roman" w:hAnsi="Times New Roman" w:cs="Times New Roman"/>
          <w:sz w:val="24"/>
          <w:szCs w:val="24"/>
        </w:rPr>
        <w:t xml:space="preserve">, Olaf, and Ferry </w:t>
      </w:r>
      <w:proofErr w:type="spellStart"/>
      <w:r w:rsidRPr="00DA67AA">
        <w:rPr>
          <w:rFonts w:ascii="Times New Roman" w:hAnsi="Times New Roman" w:cs="Times New Roman"/>
          <w:sz w:val="24"/>
          <w:szCs w:val="24"/>
        </w:rPr>
        <w:t>Koster</w:t>
      </w:r>
      <w:proofErr w:type="spellEnd"/>
      <w:r w:rsidRPr="00DA67AA">
        <w:rPr>
          <w:rFonts w:ascii="Times New Roman" w:hAnsi="Times New Roman" w:cs="Times New Roman"/>
          <w:sz w:val="24"/>
          <w:szCs w:val="24"/>
        </w:rPr>
        <w:t>.</w:t>
      </w:r>
      <w:proofErr w:type="gramEnd"/>
      <w:r w:rsidRPr="00DA67AA">
        <w:rPr>
          <w:rFonts w:ascii="Times New Roman" w:hAnsi="Times New Roman" w:cs="Times New Roman"/>
          <w:sz w:val="24"/>
          <w:szCs w:val="24"/>
        </w:rPr>
        <w:t xml:space="preserve"> </w:t>
      </w:r>
      <w:proofErr w:type="gramStart"/>
      <w:r w:rsidRPr="00DA67AA">
        <w:rPr>
          <w:rFonts w:ascii="Times New Roman" w:hAnsi="Times New Roman" w:cs="Times New Roman"/>
          <w:sz w:val="24"/>
          <w:szCs w:val="24"/>
        </w:rPr>
        <w:t>"</w:t>
      </w:r>
      <w:proofErr w:type="spellStart"/>
      <w:r w:rsidRPr="00DA67AA">
        <w:rPr>
          <w:rFonts w:ascii="Times New Roman" w:hAnsi="Times New Roman" w:cs="Times New Roman"/>
          <w:sz w:val="24"/>
          <w:szCs w:val="24"/>
        </w:rPr>
        <w:t>Europeanisation</w:t>
      </w:r>
      <w:proofErr w:type="spellEnd"/>
      <w:r w:rsidRPr="00DA67AA">
        <w:rPr>
          <w:rFonts w:ascii="Times New Roman" w:hAnsi="Times New Roman" w:cs="Times New Roman"/>
          <w:sz w:val="24"/>
          <w:szCs w:val="24"/>
        </w:rPr>
        <w:t xml:space="preserve"> and the Political Economy of Active </w:t>
      </w:r>
      <w:proofErr w:type="spellStart"/>
      <w:r w:rsidRPr="00DA67AA">
        <w:rPr>
          <w:rFonts w:ascii="Times New Roman" w:hAnsi="Times New Roman" w:cs="Times New Roman"/>
          <w:sz w:val="24"/>
          <w:szCs w:val="24"/>
        </w:rPr>
        <w:t>Labour</w:t>
      </w:r>
      <w:proofErr w:type="spellEnd"/>
      <w:r w:rsidRPr="00DA67AA">
        <w:rPr>
          <w:rFonts w:ascii="Times New Roman" w:hAnsi="Times New Roman" w:cs="Times New Roman"/>
          <w:sz w:val="24"/>
          <w:szCs w:val="24"/>
        </w:rPr>
        <w:t xml:space="preserve"> Market Policies."</w:t>
      </w:r>
      <w:proofErr w:type="gramEnd"/>
      <w:r w:rsidRPr="00DA67AA">
        <w:rPr>
          <w:rFonts w:ascii="Times New Roman" w:hAnsi="Times New Roman" w:cs="Times New Roman"/>
          <w:sz w:val="24"/>
          <w:szCs w:val="24"/>
        </w:rPr>
        <w:t xml:space="preserve"> </w:t>
      </w:r>
      <w:proofErr w:type="gramStart"/>
      <w:r w:rsidRPr="00DA67AA">
        <w:rPr>
          <w:rFonts w:ascii="Times New Roman" w:hAnsi="Times New Roman" w:cs="Times New Roman"/>
          <w:i/>
          <w:iCs/>
          <w:sz w:val="24"/>
          <w:szCs w:val="24"/>
        </w:rPr>
        <w:t>European Union Politics</w:t>
      </w:r>
      <w:r w:rsidRPr="00DA67AA">
        <w:rPr>
          <w:rFonts w:ascii="Times New Roman" w:hAnsi="Times New Roman" w:cs="Times New Roman"/>
          <w:sz w:val="24"/>
          <w:szCs w:val="24"/>
        </w:rPr>
        <w:t xml:space="preserve"> 12.2 (2011).</w:t>
      </w:r>
      <w:proofErr w:type="gramEnd"/>
    </w:p>
    <w:p w:rsidR="0088682C" w:rsidRPr="00DA67AA" w:rsidRDefault="0088682C" w:rsidP="001043C6">
      <w:pPr>
        <w:ind w:left="720" w:hanging="720"/>
        <w:contextualSpacing/>
        <w:rPr>
          <w:rFonts w:ascii="Times New Roman" w:hAnsi="Times New Roman" w:cs="Times New Roman"/>
          <w:sz w:val="24"/>
          <w:szCs w:val="24"/>
        </w:rPr>
      </w:pPr>
      <w:r w:rsidRPr="00DA67AA">
        <w:rPr>
          <w:rFonts w:ascii="Times New Roman" w:hAnsi="Times New Roman" w:cs="Times New Roman"/>
          <w:sz w:val="24"/>
          <w:szCs w:val="24"/>
        </w:rPr>
        <w:t xml:space="preserve">Van </w:t>
      </w:r>
      <w:proofErr w:type="spellStart"/>
      <w:r w:rsidRPr="00DA67AA">
        <w:rPr>
          <w:rFonts w:ascii="Times New Roman" w:hAnsi="Times New Roman" w:cs="Times New Roman"/>
          <w:sz w:val="24"/>
          <w:szCs w:val="24"/>
        </w:rPr>
        <w:t>Vilet</w:t>
      </w:r>
      <w:proofErr w:type="spellEnd"/>
      <w:r w:rsidRPr="00DA67AA">
        <w:rPr>
          <w:rFonts w:ascii="Times New Roman" w:hAnsi="Times New Roman" w:cs="Times New Roman"/>
          <w:sz w:val="24"/>
          <w:szCs w:val="24"/>
        </w:rPr>
        <w:t xml:space="preserve">, Olaf. </w:t>
      </w:r>
      <w:proofErr w:type="gramStart"/>
      <w:r w:rsidRPr="00DA67AA">
        <w:rPr>
          <w:rFonts w:ascii="Times New Roman" w:hAnsi="Times New Roman" w:cs="Times New Roman"/>
          <w:sz w:val="24"/>
          <w:szCs w:val="24"/>
        </w:rPr>
        <w:t xml:space="preserve">"Divergence within Convergence </w:t>
      </w:r>
      <w:proofErr w:type="spellStart"/>
      <w:r w:rsidRPr="00DA67AA">
        <w:rPr>
          <w:rFonts w:ascii="Times New Roman" w:hAnsi="Times New Roman" w:cs="Times New Roman"/>
          <w:sz w:val="24"/>
          <w:szCs w:val="24"/>
        </w:rPr>
        <w:t>Europeanisation</w:t>
      </w:r>
      <w:proofErr w:type="spellEnd"/>
      <w:r w:rsidRPr="00DA67AA">
        <w:rPr>
          <w:rFonts w:ascii="Times New Roman" w:hAnsi="Times New Roman" w:cs="Times New Roman"/>
          <w:sz w:val="24"/>
          <w:szCs w:val="24"/>
        </w:rPr>
        <w:t xml:space="preserve"> of Social and </w:t>
      </w:r>
      <w:proofErr w:type="spellStart"/>
      <w:r w:rsidRPr="00DA67AA">
        <w:rPr>
          <w:rFonts w:ascii="Times New Roman" w:hAnsi="Times New Roman" w:cs="Times New Roman"/>
          <w:sz w:val="24"/>
          <w:szCs w:val="24"/>
        </w:rPr>
        <w:t>Labour</w:t>
      </w:r>
      <w:proofErr w:type="spellEnd"/>
      <w:r w:rsidRPr="00DA67AA">
        <w:rPr>
          <w:rFonts w:ascii="Times New Roman" w:hAnsi="Times New Roman" w:cs="Times New Roman"/>
          <w:sz w:val="24"/>
          <w:szCs w:val="24"/>
        </w:rPr>
        <w:t xml:space="preserve"> Market Policies."</w:t>
      </w:r>
      <w:proofErr w:type="gramEnd"/>
      <w:r w:rsidRPr="00DA67AA">
        <w:rPr>
          <w:rFonts w:ascii="Times New Roman" w:hAnsi="Times New Roman" w:cs="Times New Roman"/>
          <w:sz w:val="24"/>
          <w:szCs w:val="24"/>
        </w:rPr>
        <w:t xml:space="preserve"> </w:t>
      </w:r>
      <w:r w:rsidRPr="00DA67AA">
        <w:rPr>
          <w:rFonts w:ascii="Times New Roman" w:hAnsi="Times New Roman" w:cs="Times New Roman"/>
          <w:i/>
          <w:iCs/>
          <w:sz w:val="24"/>
          <w:szCs w:val="24"/>
        </w:rPr>
        <w:t>Journal of European Integration</w:t>
      </w:r>
      <w:r w:rsidRPr="00DA67AA">
        <w:rPr>
          <w:rFonts w:ascii="Times New Roman" w:hAnsi="Times New Roman" w:cs="Times New Roman"/>
          <w:sz w:val="24"/>
          <w:szCs w:val="24"/>
        </w:rPr>
        <w:t xml:space="preserve"> 32.3 (2010): 269-90.</w:t>
      </w:r>
    </w:p>
    <w:p w:rsidR="0088682C" w:rsidRPr="00DA67AA" w:rsidRDefault="0088682C" w:rsidP="001043C6">
      <w:pPr>
        <w:ind w:left="720" w:hanging="720"/>
        <w:contextualSpacing/>
        <w:rPr>
          <w:rFonts w:ascii="Times New Roman" w:hAnsi="Times New Roman" w:cs="Times New Roman"/>
          <w:sz w:val="24"/>
          <w:szCs w:val="24"/>
        </w:rPr>
      </w:pPr>
      <w:proofErr w:type="spellStart"/>
      <w:proofErr w:type="gramStart"/>
      <w:r w:rsidRPr="00DA67AA">
        <w:rPr>
          <w:rFonts w:ascii="Times New Roman" w:hAnsi="Times New Roman" w:cs="Times New Roman"/>
          <w:sz w:val="24"/>
          <w:szCs w:val="24"/>
        </w:rPr>
        <w:t>Visser</w:t>
      </w:r>
      <w:proofErr w:type="spellEnd"/>
      <w:r w:rsidRPr="00DA67AA">
        <w:rPr>
          <w:rFonts w:ascii="Times New Roman" w:hAnsi="Times New Roman" w:cs="Times New Roman"/>
          <w:sz w:val="24"/>
          <w:szCs w:val="24"/>
        </w:rPr>
        <w:t xml:space="preserve">, </w:t>
      </w:r>
      <w:proofErr w:type="spellStart"/>
      <w:r w:rsidRPr="00DA67AA">
        <w:rPr>
          <w:rFonts w:ascii="Times New Roman" w:hAnsi="Times New Roman" w:cs="Times New Roman"/>
          <w:sz w:val="24"/>
          <w:szCs w:val="24"/>
        </w:rPr>
        <w:t>Jelle</w:t>
      </w:r>
      <w:proofErr w:type="spellEnd"/>
      <w:r w:rsidRPr="00DA67AA">
        <w:rPr>
          <w:rFonts w:ascii="Times New Roman" w:hAnsi="Times New Roman" w:cs="Times New Roman"/>
          <w:sz w:val="24"/>
          <w:szCs w:val="24"/>
        </w:rPr>
        <w:t>.</w:t>
      </w:r>
      <w:proofErr w:type="gramEnd"/>
      <w:r w:rsidRPr="00DA67AA">
        <w:rPr>
          <w:rFonts w:ascii="Times New Roman" w:hAnsi="Times New Roman" w:cs="Times New Roman"/>
          <w:sz w:val="24"/>
          <w:szCs w:val="24"/>
        </w:rPr>
        <w:t xml:space="preserve"> "Two Cheers for Corporatism, One for </w:t>
      </w:r>
      <w:proofErr w:type="spellStart"/>
      <w:r w:rsidRPr="00DA67AA">
        <w:rPr>
          <w:rFonts w:ascii="Times New Roman" w:hAnsi="Times New Roman" w:cs="Times New Roman"/>
          <w:sz w:val="24"/>
          <w:szCs w:val="24"/>
        </w:rPr>
        <w:t>TheMarket</w:t>
      </w:r>
      <w:proofErr w:type="spellEnd"/>
      <w:r w:rsidRPr="00DA67AA">
        <w:rPr>
          <w:rFonts w:ascii="Times New Roman" w:hAnsi="Times New Roman" w:cs="Times New Roman"/>
          <w:sz w:val="24"/>
          <w:szCs w:val="24"/>
        </w:rPr>
        <w:t xml:space="preserve">: Industrial </w:t>
      </w:r>
      <w:proofErr w:type="spellStart"/>
      <w:r w:rsidRPr="00DA67AA">
        <w:rPr>
          <w:rFonts w:ascii="Times New Roman" w:hAnsi="Times New Roman" w:cs="Times New Roman"/>
          <w:sz w:val="24"/>
          <w:szCs w:val="24"/>
        </w:rPr>
        <w:t>Relations</w:t>
      </w:r>
      <w:proofErr w:type="gramStart"/>
      <w:r w:rsidRPr="00DA67AA">
        <w:rPr>
          <w:rFonts w:ascii="Times New Roman" w:hAnsi="Times New Roman" w:cs="Times New Roman"/>
          <w:sz w:val="24"/>
          <w:szCs w:val="24"/>
        </w:rPr>
        <w:t>,Wage</w:t>
      </w:r>
      <w:proofErr w:type="spellEnd"/>
      <w:proofErr w:type="gramEnd"/>
      <w:r w:rsidRPr="00DA67AA">
        <w:rPr>
          <w:rFonts w:ascii="Times New Roman" w:hAnsi="Times New Roman" w:cs="Times New Roman"/>
          <w:sz w:val="24"/>
          <w:szCs w:val="24"/>
        </w:rPr>
        <w:t xml:space="preserve"> Moderation and Job Growth in the Netherlands." </w:t>
      </w:r>
      <w:r w:rsidRPr="00DA67AA">
        <w:rPr>
          <w:rFonts w:ascii="Times New Roman" w:hAnsi="Times New Roman" w:cs="Times New Roman"/>
          <w:i/>
          <w:iCs/>
          <w:sz w:val="24"/>
          <w:szCs w:val="24"/>
        </w:rPr>
        <w:t>British Journal of Industrial Relations</w:t>
      </w:r>
      <w:r w:rsidRPr="00DA67AA">
        <w:rPr>
          <w:rFonts w:ascii="Times New Roman" w:hAnsi="Times New Roman" w:cs="Times New Roman"/>
          <w:sz w:val="24"/>
          <w:szCs w:val="24"/>
        </w:rPr>
        <w:t xml:space="preserve"> 36.2 (1998): 269-92.</w:t>
      </w:r>
    </w:p>
    <w:sectPr w:rsidR="0088682C" w:rsidRPr="00DA67AA" w:rsidSect="00DA4FEA">
      <w:headerReference w:type="default" r:id="rId16"/>
      <w:pgSz w:w="12240" w:h="15840" w:code="1"/>
      <w:pgMar w:top="2160" w:right="2880" w:bottom="2880" w:left="2880" w:header="2160" w:footer="360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91C" w:rsidRDefault="00C0391C" w:rsidP="00B25D24">
      <w:pPr>
        <w:spacing w:after="0"/>
      </w:pPr>
      <w:r>
        <w:separator/>
      </w:r>
    </w:p>
  </w:endnote>
  <w:endnote w:type="continuationSeparator" w:id="0">
    <w:p w:rsidR="00C0391C" w:rsidRDefault="00C0391C" w:rsidP="00B25D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91C" w:rsidRDefault="00C0391C" w:rsidP="00B25D24">
      <w:pPr>
        <w:spacing w:after="0"/>
      </w:pPr>
      <w:r>
        <w:separator/>
      </w:r>
    </w:p>
  </w:footnote>
  <w:footnote w:type="continuationSeparator" w:id="0">
    <w:p w:rsidR="00C0391C" w:rsidRDefault="00C0391C" w:rsidP="00B25D24">
      <w:pPr>
        <w:spacing w:after="0"/>
      </w:pPr>
      <w:r>
        <w:continuationSeparator/>
      </w:r>
    </w:p>
  </w:footnote>
  <w:footnote w:id="1">
    <w:p w:rsidR="00CB1B80" w:rsidRPr="00CB1B80" w:rsidRDefault="00CB1B8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Please direct any comments and questions to </w:t>
      </w:r>
      <w:hyperlink r:id="rId1" w:history="1">
        <w:r w:rsidRPr="00767256">
          <w:rPr>
            <w:rStyle w:val="Hyperlink"/>
            <w:rFonts w:ascii="Times New Roman" w:hAnsi="Times New Roman" w:cs="Times New Roman"/>
          </w:rPr>
          <w:t>minjaekim@uchicago.edu</w:t>
        </w:r>
      </w:hyperlink>
      <w:r>
        <w:rPr>
          <w:rFonts w:ascii="Times New Roman" w:hAnsi="Times New Roman" w:cs="Times New Roman"/>
        </w:rPr>
        <w:t xml:space="preserve">. This paper was part of Comparative Welfare States and Social Policies class at University of Chicago in the winter of 2012. I am indebted to Professor </w:t>
      </w:r>
      <w:proofErr w:type="spellStart"/>
      <w:r>
        <w:rPr>
          <w:rFonts w:ascii="Times New Roman" w:hAnsi="Times New Roman" w:cs="Times New Roman"/>
        </w:rPr>
        <w:t>Cheol</w:t>
      </w:r>
      <w:proofErr w:type="spellEnd"/>
      <w:r>
        <w:rPr>
          <w:rFonts w:ascii="Times New Roman" w:hAnsi="Times New Roman" w:cs="Times New Roman"/>
        </w:rPr>
        <w:t>-Sung Lee and classmates of that class.</w:t>
      </w:r>
    </w:p>
  </w:footnote>
  <w:footnote w:id="2">
    <w:p w:rsidR="00280AB0" w:rsidRPr="00562110" w:rsidRDefault="00280AB0">
      <w:pPr>
        <w:pStyle w:val="FootnoteText"/>
        <w:rPr>
          <w:rFonts w:ascii="Times New Roman" w:hAnsi="Times New Roman" w:cs="Times New Roman"/>
        </w:rPr>
      </w:pPr>
      <w:r w:rsidRPr="00562110">
        <w:rPr>
          <w:rStyle w:val="FootnoteReference"/>
          <w:rFonts w:ascii="Times New Roman" w:hAnsi="Times New Roman" w:cs="Times New Roman"/>
        </w:rPr>
        <w:footnoteRef/>
      </w:r>
      <w:r w:rsidRPr="00562110">
        <w:rPr>
          <w:rFonts w:ascii="Times New Roman" w:hAnsi="Times New Roman" w:cs="Times New Roman"/>
        </w:rPr>
        <w:t xml:space="preserve"> </w:t>
      </w:r>
      <w:r>
        <w:rPr>
          <w:rFonts w:ascii="Times New Roman" w:hAnsi="Times New Roman" w:cs="Times New Roman"/>
        </w:rPr>
        <w:t xml:space="preserve">Many scholars simplify the role of ALMP into flexibility-enhancing, and they further argue that ALMP’s effect on labor market depends on the expenditure size. </w:t>
      </w:r>
      <w:r w:rsidRPr="00562110">
        <w:rPr>
          <w:rFonts w:ascii="Times New Roman" w:hAnsi="Times New Roman" w:cs="Times New Roman"/>
        </w:rPr>
        <w:t>For the expenditure-based analysis on ALMP s</w:t>
      </w:r>
      <w:r>
        <w:rPr>
          <w:rFonts w:ascii="Times New Roman" w:hAnsi="Times New Roman" w:cs="Times New Roman"/>
        </w:rPr>
        <w:t>pecifically</w:t>
      </w:r>
      <w:r w:rsidRPr="00562110">
        <w:rPr>
          <w:rFonts w:ascii="Times New Roman" w:hAnsi="Times New Roman" w:cs="Times New Roman"/>
        </w:rPr>
        <w:t xml:space="preserve">, see </w:t>
      </w:r>
      <w:proofErr w:type="spellStart"/>
      <w:r w:rsidRPr="00562110">
        <w:rPr>
          <w:rFonts w:ascii="Times New Roman" w:hAnsi="Times New Roman" w:cs="Times New Roman"/>
        </w:rPr>
        <w:t>Boix</w:t>
      </w:r>
      <w:proofErr w:type="spellEnd"/>
      <w:r w:rsidRPr="00562110">
        <w:rPr>
          <w:rFonts w:ascii="Times New Roman" w:hAnsi="Times New Roman" w:cs="Times New Roman"/>
        </w:rPr>
        <w:t xml:space="preserve"> 1998, Martin and Swank 2004, </w:t>
      </w:r>
      <w:proofErr w:type="spellStart"/>
      <w:r w:rsidRPr="00562110">
        <w:rPr>
          <w:rFonts w:ascii="Times New Roman" w:hAnsi="Times New Roman" w:cs="Times New Roman"/>
        </w:rPr>
        <w:t>Huo</w:t>
      </w:r>
      <w:proofErr w:type="spellEnd"/>
      <w:r w:rsidRPr="00562110">
        <w:rPr>
          <w:rFonts w:ascii="Times New Roman" w:hAnsi="Times New Roman" w:cs="Times New Roman"/>
        </w:rPr>
        <w:t>, Nelson and Stephens 2007, and Rueda 2007.</w:t>
      </w:r>
    </w:p>
  </w:footnote>
  <w:footnote w:id="3">
    <w:p w:rsidR="00280AB0" w:rsidRPr="00093A6C" w:rsidRDefault="00280AB0">
      <w:pPr>
        <w:pStyle w:val="FootnoteText"/>
        <w:rPr>
          <w:rFonts w:ascii="Times New Roman" w:hAnsi="Times New Roman" w:cs="Times New Roman"/>
        </w:rPr>
      </w:pPr>
      <w:r w:rsidRPr="00093A6C">
        <w:rPr>
          <w:rStyle w:val="FootnoteReference"/>
          <w:rFonts w:ascii="Times New Roman" w:hAnsi="Times New Roman" w:cs="Times New Roman"/>
        </w:rPr>
        <w:footnoteRef/>
      </w:r>
      <w:r w:rsidRPr="00093A6C">
        <w:rPr>
          <w:rFonts w:ascii="Times New Roman" w:hAnsi="Times New Roman" w:cs="Times New Roman"/>
        </w:rPr>
        <w:t xml:space="preserve"> Flanders (Dutch-spe</w:t>
      </w:r>
      <w:r>
        <w:rPr>
          <w:rFonts w:ascii="Times New Roman" w:hAnsi="Times New Roman" w:cs="Times New Roman"/>
        </w:rPr>
        <w:t xml:space="preserve">aking region), </w:t>
      </w:r>
      <w:r w:rsidRPr="00093A6C">
        <w:rPr>
          <w:rFonts w:ascii="Times New Roman" w:hAnsi="Times New Roman" w:cs="Times New Roman"/>
        </w:rPr>
        <w:t>Wallonia (French-speaking region)</w:t>
      </w:r>
      <w:r>
        <w:rPr>
          <w:rFonts w:ascii="Times New Roman" w:hAnsi="Times New Roman" w:cs="Times New Roman"/>
        </w:rPr>
        <w:t xml:space="preserve"> and </w:t>
      </w:r>
      <w:proofErr w:type="spellStart"/>
      <w:r>
        <w:rPr>
          <w:rFonts w:ascii="Times New Roman" w:hAnsi="Times New Roman" w:cs="Times New Roman"/>
        </w:rPr>
        <w:t>Brussel</w:t>
      </w:r>
      <w:proofErr w:type="spellEnd"/>
      <w:r>
        <w:rPr>
          <w:rFonts w:ascii="Times New Roman" w:hAnsi="Times New Roman" w:cs="Times New Roman"/>
        </w:rPr>
        <w:t xml:space="preserve"> (German-speaking region)</w:t>
      </w:r>
      <w:r w:rsidRPr="00093A6C">
        <w:rPr>
          <w:rFonts w:ascii="Times New Roman" w:hAnsi="Times New Roman" w:cs="Times New Roman"/>
        </w:rPr>
        <w:t xml:space="preserve"> </w:t>
      </w:r>
      <w:r>
        <w:rPr>
          <w:rFonts w:ascii="Times New Roman" w:hAnsi="Times New Roman" w:cs="Times New Roman"/>
        </w:rPr>
        <w:t xml:space="preserve">of Belgium </w:t>
      </w:r>
      <w:r w:rsidRPr="00093A6C">
        <w:rPr>
          <w:rFonts w:ascii="Times New Roman" w:hAnsi="Times New Roman" w:cs="Times New Roman"/>
        </w:rPr>
        <w:t xml:space="preserve">show a great disparity in their labor market conditions as well as other economic conditions. </w:t>
      </w:r>
      <w:proofErr w:type="spellStart"/>
      <w:r>
        <w:rPr>
          <w:rFonts w:ascii="Times New Roman" w:hAnsi="Times New Roman" w:cs="Times New Roman"/>
        </w:rPr>
        <w:t>Brussel</w:t>
      </w:r>
      <w:proofErr w:type="spellEnd"/>
      <w:r>
        <w:rPr>
          <w:rFonts w:ascii="Times New Roman" w:hAnsi="Times New Roman" w:cs="Times New Roman"/>
        </w:rPr>
        <w:t xml:space="preserve"> and </w:t>
      </w:r>
      <w:r w:rsidRPr="00093A6C">
        <w:rPr>
          <w:rFonts w:ascii="Times New Roman" w:hAnsi="Times New Roman" w:cs="Times New Roman"/>
        </w:rPr>
        <w:t xml:space="preserve">Flanders </w:t>
      </w:r>
      <w:r>
        <w:rPr>
          <w:rFonts w:ascii="Times New Roman" w:hAnsi="Times New Roman" w:cs="Times New Roman"/>
        </w:rPr>
        <w:t xml:space="preserve">are </w:t>
      </w:r>
      <w:r w:rsidRPr="00093A6C">
        <w:rPr>
          <w:rFonts w:ascii="Times New Roman" w:hAnsi="Times New Roman" w:cs="Times New Roman"/>
        </w:rPr>
        <w:t>service-oriented econom</w:t>
      </w:r>
      <w:r>
        <w:rPr>
          <w:rFonts w:ascii="Times New Roman" w:hAnsi="Times New Roman" w:cs="Times New Roman"/>
        </w:rPr>
        <w:t>ies</w:t>
      </w:r>
      <w:r w:rsidRPr="00093A6C">
        <w:rPr>
          <w:rFonts w:ascii="Times New Roman" w:hAnsi="Times New Roman" w:cs="Times New Roman"/>
        </w:rPr>
        <w:t>, and th</w:t>
      </w:r>
      <w:r>
        <w:rPr>
          <w:rFonts w:ascii="Times New Roman" w:hAnsi="Times New Roman" w:cs="Times New Roman"/>
        </w:rPr>
        <w:t xml:space="preserve">e two regions, especially </w:t>
      </w:r>
      <w:proofErr w:type="spellStart"/>
      <w:r>
        <w:rPr>
          <w:rFonts w:ascii="Times New Roman" w:hAnsi="Times New Roman" w:cs="Times New Roman"/>
        </w:rPr>
        <w:t>Brussel</w:t>
      </w:r>
      <w:proofErr w:type="spellEnd"/>
      <w:r>
        <w:rPr>
          <w:rFonts w:ascii="Times New Roman" w:hAnsi="Times New Roman" w:cs="Times New Roman"/>
        </w:rPr>
        <w:t>, boast</w:t>
      </w:r>
      <w:r w:rsidRPr="00093A6C">
        <w:rPr>
          <w:rFonts w:ascii="Times New Roman" w:hAnsi="Times New Roman" w:cs="Times New Roman"/>
        </w:rPr>
        <w:t xml:space="preserve"> GDP</w:t>
      </w:r>
      <w:r>
        <w:rPr>
          <w:rFonts w:ascii="Times New Roman" w:hAnsi="Times New Roman" w:cs="Times New Roman"/>
        </w:rPr>
        <w:t>s</w:t>
      </w:r>
      <w:r w:rsidRPr="00093A6C">
        <w:rPr>
          <w:rFonts w:ascii="Times New Roman" w:hAnsi="Times New Roman" w:cs="Times New Roman"/>
        </w:rPr>
        <w:t xml:space="preserve"> </w:t>
      </w:r>
      <w:r>
        <w:rPr>
          <w:rFonts w:ascii="Times New Roman" w:hAnsi="Times New Roman" w:cs="Times New Roman"/>
        </w:rPr>
        <w:t xml:space="preserve">much </w:t>
      </w:r>
      <w:r w:rsidRPr="00093A6C">
        <w:rPr>
          <w:rFonts w:ascii="Times New Roman" w:hAnsi="Times New Roman" w:cs="Times New Roman"/>
        </w:rPr>
        <w:t xml:space="preserve">higher than the EU average. However, Wallonia suffers from lower GDP and staggering productivity. On </w:t>
      </w:r>
      <w:r>
        <w:rPr>
          <w:rFonts w:ascii="Times New Roman" w:hAnsi="Times New Roman" w:cs="Times New Roman"/>
        </w:rPr>
        <w:t xml:space="preserve">the </w:t>
      </w:r>
      <w:r w:rsidRPr="00093A6C">
        <w:rPr>
          <w:rFonts w:ascii="Times New Roman" w:hAnsi="Times New Roman" w:cs="Times New Roman"/>
        </w:rPr>
        <w:t xml:space="preserve">labor market conditions, Wallonia also has a much higher unemployment rate than </w:t>
      </w:r>
      <w:proofErr w:type="spellStart"/>
      <w:r>
        <w:rPr>
          <w:rFonts w:ascii="Times New Roman" w:hAnsi="Times New Roman" w:cs="Times New Roman"/>
        </w:rPr>
        <w:t>Brussel</w:t>
      </w:r>
      <w:proofErr w:type="spellEnd"/>
      <w:r>
        <w:rPr>
          <w:rFonts w:ascii="Times New Roman" w:hAnsi="Times New Roman" w:cs="Times New Roman"/>
        </w:rPr>
        <w:t xml:space="preserve"> and </w:t>
      </w:r>
      <w:r w:rsidRPr="00093A6C">
        <w:rPr>
          <w:rFonts w:ascii="Times New Roman" w:hAnsi="Times New Roman" w:cs="Times New Roman"/>
        </w:rPr>
        <w:t>Flanders, and such disparity poses a challenge to Belgian unions and their cohesiveness as a social actor</w:t>
      </w:r>
      <w:r>
        <w:rPr>
          <w:rFonts w:ascii="Times New Roman" w:hAnsi="Times New Roman" w:cs="Times New Roman"/>
        </w:rPr>
        <w:t xml:space="preserve">. While this paper does not address this challenge, the challenge can potentially change the distributive and welfare function of </w:t>
      </w:r>
      <w:proofErr w:type="gramStart"/>
      <w:r>
        <w:rPr>
          <w:rFonts w:ascii="Times New Roman" w:hAnsi="Times New Roman" w:cs="Times New Roman"/>
        </w:rPr>
        <w:t xml:space="preserve">unions </w:t>
      </w:r>
      <w:r w:rsidRPr="00093A6C">
        <w:rPr>
          <w:rFonts w:ascii="Times New Roman" w:hAnsi="Times New Roman" w:cs="Times New Roman"/>
        </w:rPr>
        <w:t xml:space="preserve"> (</w:t>
      </w:r>
      <w:proofErr w:type="spellStart"/>
      <w:proofErr w:type="gramEnd"/>
      <w:r w:rsidRPr="00093A6C">
        <w:rPr>
          <w:rStyle w:val="cit-auth"/>
          <w:rFonts w:ascii="Times New Roman" w:hAnsi="Times New Roman" w:cs="Times New Roman"/>
        </w:rPr>
        <w:t>Beaufays</w:t>
      </w:r>
      <w:proofErr w:type="spellEnd"/>
      <w:r w:rsidRPr="00093A6C">
        <w:rPr>
          <w:rStyle w:val="cit-auth"/>
          <w:rFonts w:ascii="Times New Roman" w:hAnsi="Times New Roman" w:cs="Times New Roman"/>
        </w:rPr>
        <w:t xml:space="preserve"> 1988)</w:t>
      </w:r>
      <w:r>
        <w:rPr>
          <w:rStyle w:val="cit-auth"/>
          <w:rFonts w:ascii="Times New Roman" w:hAnsi="Times New Roman" w:cs="Times New Roman"/>
        </w:rPr>
        <w:t>.</w:t>
      </w:r>
    </w:p>
  </w:footnote>
  <w:footnote w:id="4">
    <w:p w:rsidR="00280AB0" w:rsidRPr="00BE2F86" w:rsidRDefault="00280AB0">
      <w:pPr>
        <w:pStyle w:val="FootnoteText"/>
        <w:rPr>
          <w:rFonts w:ascii="Times New Roman" w:hAnsi="Times New Roman" w:cs="Times New Roman"/>
        </w:rPr>
      </w:pPr>
      <w:r w:rsidRPr="00BE2F86">
        <w:rPr>
          <w:rStyle w:val="FootnoteReference"/>
          <w:rFonts w:ascii="Times New Roman" w:hAnsi="Times New Roman" w:cs="Times New Roman"/>
        </w:rPr>
        <w:footnoteRef/>
      </w:r>
      <w:r w:rsidRPr="00BE2F86">
        <w:rPr>
          <w:rFonts w:ascii="Times New Roman" w:hAnsi="Times New Roman" w:cs="Times New Roman"/>
        </w:rPr>
        <w:t xml:space="preserve"> Figure 5 shows crude, yet informative graphical representation of the divergent labor market outcomes. </w:t>
      </w:r>
    </w:p>
  </w:footnote>
  <w:footnote w:id="5">
    <w:p w:rsidR="00280AB0" w:rsidRPr="00F673F1" w:rsidRDefault="00280AB0">
      <w:pPr>
        <w:pStyle w:val="FootnoteText"/>
        <w:contextualSpacing/>
        <w:rPr>
          <w:rFonts w:ascii="Times New Roman" w:hAnsi="Times New Roman" w:cs="Times New Roman"/>
        </w:rPr>
      </w:pPr>
      <w:r w:rsidRPr="00B25D24">
        <w:rPr>
          <w:rStyle w:val="FootnoteReference"/>
          <w:rFonts w:ascii="Times New Roman" w:hAnsi="Times New Roman" w:cs="Times New Roman"/>
        </w:rPr>
        <w:footnoteRef/>
      </w:r>
      <w:r w:rsidRPr="00B25D24">
        <w:rPr>
          <w:rFonts w:ascii="Times New Roman" w:hAnsi="Times New Roman" w:cs="Times New Roman"/>
        </w:rPr>
        <w:t xml:space="preserve"> </w:t>
      </w:r>
      <w:proofErr w:type="spellStart"/>
      <w:r w:rsidRPr="00B25D24">
        <w:rPr>
          <w:rFonts w:ascii="Times New Roman" w:hAnsi="Times New Roman" w:cs="Times New Roman"/>
        </w:rPr>
        <w:t>Korpi</w:t>
      </w:r>
      <w:proofErr w:type="spellEnd"/>
      <w:r w:rsidRPr="00B25D24">
        <w:rPr>
          <w:rFonts w:ascii="Times New Roman" w:hAnsi="Times New Roman" w:cs="Times New Roman"/>
        </w:rPr>
        <w:t xml:space="preserve"> (2006) shows that when employers could not achieve their goal of flexible labor market, they pushed for their “second-order preference” that promoted specific skill formation among the workf</w:t>
      </w:r>
      <w:r w:rsidRPr="00F673F1">
        <w:rPr>
          <w:rFonts w:ascii="Times New Roman" w:hAnsi="Times New Roman" w:cs="Times New Roman"/>
        </w:rPr>
        <w:t xml:space="preserve">orce. I use this concept of “second-order preference” to refer to the second-best choice of the actor involved. </w:t>
      </w:r>
    </w:p>
  </w:footnote>
  <w:footnote w:id="6">
    <w:p w:rsidR="00280AB0" w:rsidRDefault="00280AB0">
      <w:pPr>
        <w:pStyle w:val="FootnoteText"/>
      </w:pPr>
      <w:r w:rsidRPr="00F673F1">
        <w:rPr>
          <w:rStyle w:val="FootnoteReference"/>
          <w:rFonts w:ascii="Times New Roman" w:hAnsi="Times New Roman" w:cs="Times New Roman"/>
        </w:rPr>
        <w:footnoteRef/>
      </w:r>
      <w:r w:rsidRPr="00F673F1">
        <w:rPr>
          <w:rFonts w:ascii="Times New Roman" w:hAnsi="Times New Roman" w:cs="Times New Roman"/>
        </w:rPr>
        <w:t xml:space="preserve"> </w:t>
      </w:r>
      <w:r>
        <w:rPr>
          <w:rFonts w:ascii="Times New Roman" w:hAnsi="Times New Roman" w:cs="Times New Roman"/>
        </w:rPr>
        <w:t>Rueda</w:t>
      </w:r>
      <w:r w:rsidRPr="00F673F1">
        <w:rPr>
          <w:rFonts w:ascii="Times New Roman" w:hAnsi="Times New Roman" w:cs="Times New Roman"/>
        </w:rPr>
        <w:t xml:space="preserve"> (</w:t>
      </w:r>
      <w:r>
        <w:rPr>
          <w:rFonts w:ascii="Times New Roman" w:hAnsi="Times New Roman" w:cs="Times New Roman"/>
        </w:rPr>
        <w:t>2007</w:t>
      </w:r>
      <w:r w:rsidRPr="00F673F1">
        <w:rPr>
          <w:rFonts w:ascii="Times New Roman" w:hAnsi="Times New Roman" w:cs="Times New Roman"/>
        </w:rPr>
        <w:t xml:space="preserve">) draws the line between insider and outsider </w:t>
      </w:r>
      <w:r>
        <w:rPr>
          <w:rFonts w:ascii="Times New Roman" w:hAnsi="Times New Roman" w:cs="Times New Roman"/>
        </w:rPr>
        <w:t>based on</w:t>
      </w:r>
      <w:r w:rsidRPr="00F673F1">
        <w:rPr>
          <w:rFonts w:ascii="Times New Roman" w:hAnsi="Times New Roman" w:cs="Times New Roman"/>
        </w:rPr>
        <w:t xml:space="preserve"> the employment status. However, I here argue that even if workers are unemployed, they are insider workers if they receive the unemployment benefit and the training. When workers are within such protective umbrella, they are not as vulnerable to the market influence, regardless of their employment status, maintaining the high </w:t>
      </w:r>
      <w:proofErr w:type="spellStart"/>
      <w:r w:rsidRPr="00F673F1">
        <w:rPr>
          <w:rFonts w:ascii="Times New Roman" w:hAnsi="Times New Roman" w:cs="Times New Roman"/>
        </w:rPr>
        <w:t>decommodification</w:t>
      </w:r>
      <w:proofErr w:type="spellEnd"/>
      <w:r w:rsidRPr="00F673F1">
        <w:rPr>
          <w:rFonts w:ascii="Times New Roman" w:hAnsi="Times New Roman" w:cs="Times New Roman"/>
        </w:rPr>
        <w:t xml:space="preserve"> measure. However, when workers are outside such protection, they suffer not only from a lack of unemployment benefit but also a lack of promise of future employment, since they lack any opportunities to improve their skill via training.</w:t>
      </w:r>
    </w:p>
  </w:footnote>
  <w:footnote w:id="7">
    <w:p w:rsidR="00280AB0" w:rsidRPr="00280AB0" w:rsidRDefault="00280AB0" w:rsidP="00280AB0">
      <w:pPr>
        <w:contextualSpacing/>
        <w:rPr>
          <w:rFonts w:ascii="Times New Roman" w:hAnsi="Times New Roman" w:cs="Times New Roman"/>
          <w:sz w:val="20"/>
          <w:szCs w:val="20"/>
        </w:rPr>
      </w:pPr>
      <w:r w:rsidRPr="00280AB0">
        <w:rPr>
          <w:rFonts w:ascii="Times New Roman" w:hAnsi="Times New Roman" w:cs="Times New Roman"/>
          <w:sz w:val="20"/>
          <w:szCs w:val="20"/>
        </w:rPr>
        <w:t>*Social Democratic countries include Denmark, Finland, Norway, and Sweden.</w:t>
      </w:r>
    </w:p>
    <w:p w:rsidR="00280AB0" w:rsidRPr="00280AB0" w:rsidRDefault="00280AB0" w:rsidP="00280AB0">
      <w:pPr>
        <w:contextualSpacing/>
        <w:rPr>
          <w:rFonts w:ascii="Times New Roman" w:hAnsi="Times New Roman" w:cs="Times New Roman"/>
          <w:sz w:val="20"/>
          <w:szCs w:val="20"/>
        </w:rPr>
      </w:pPr>
      <w:r w:rsidRPr="00280AB0">
        <w:rPr>
          <w:rFonts w:ascii="Times New Roman" w:hAnsi="Times New Roman" w:cs="Times New Roman"/>
          <w:sz w:val="20"/>
          <w:szCs w:val="20"/>
        </w:rPr>
        <w:t>**Corporatist countries include Austria, Belgium, France, Germany, Luxembourg, Netherlands, and Switzerland.</w:t>
      </w:r>
    </w:p>
    <w:p w:rsidR="00280AB0" w:rsidRPr="00280AB0" w:rsidRDefault="00280AB0" w:rsidP="00280AB0">
      <w:pPr>
        <w:contextualSpacing/>
        <w:rPr>
          <w:rFonts w:ascii="Times New Roman" w:hAnsi="Times New Roman" w:cs="Times New Roman"/>
          <w:sz w:val="24"/>
          <w:szCs w:val="24"/>
        </w:rPr>
      </w:pPr>
      <w:r w:rsidRPr="00280AB0">
        <w:rPr>
          <w:rFonts w:ascii="Times New Roman" w:hAnsi="Times New Roman" w:cs="Times New Roman"/>
          <w:sz w:val="20"/>
          <w:szCs w:val="20"/>
        </w:rPr>
        <w:t>***Average ALM</w:t>
      </w:r>
      <w:r w:rsidR="007076AB">
        <w:rPr>
          <w:rFonts w:ascii="Times New Roman" w:hAnsi="Times New Roman" w:cs="Times New Roman"/>
          <w:sz w:val="20"/>
          <w:szCs w:val="20"/>
        </w:rPr>
        <w:t>P Expenditure from 1985 to 2005, by percentage of total GDP.</w:t>
      </w:r>
    </w:p>
  </w:footnote>
  <w:footnote w:id="8">
    <w:p w:rsidR="00280AB0" w:rsidRPr="00280AB0" w:rsidRDefault="00280AB0" w:rsidP="00280AB0">
      <w:pPr>
        <w:contextualSpacing/>
        <w:rPr>
          <w:rFonts w:ascii="Times New Roman" w:hAnsi="Times New Roman" w:cs="Times New Roman"/>
          <w:sz w:val="20"/>
          <w:szCs w:val="20"/>
        </w:rPr>
      </w:pPr>
      <w:r w:rsidRPr="00280AB0">
        <w:rPr>
          <w:rFonts w:ascii="Times New Roman" w:hAnsi="Times New Roman" w:cs="Times New Roman"/>
          <w:sz w:val="20"/>
          <w:szCs w:val="20"/>
        </w:rPr>
        <w:t>****</w:t>
      </w:r>
      <w:r>
        <w:rPr>
          <w:rFonts w:ascii="Times New Roman" w:hAnsi="Times New Roman" w:cs="Times New Roman"/>
          <w:sz w:val="20"/>
          <w:szCs w:val="20"/>
        </w:rPr>
        <w:t>The circles in t</w:t>
      </w:r>
      <w:r w:rsidRPr="00280AB0">
        <w:rPr>
          <w:rFonts w:ascii="Times New Roman" w:hAnsi="Times New Roman" w:cs="Times New Roman"/>
          <w:sz w:val="20"/>
          <w:szCs w:val="20"/>
        </w:rPr>
        <w:t xml:space="preserve">he red line indicate the workforce actively engaged in labor market. The solid and dotted lines indicate the protection provided either </w:t>
      </w:r>
      <w:r>
        <w:rPr>
          <w:rFonts w:ascii="Times New Roman" w:hAnsi="Times New Roman" w:cs="Times New Roman"/>
          <w:sz w:val="20"/>
          <w:szCs w:val="20"/>
        </w:rPr>
        <w:t xml:space="preserve">by </w:t>
      </w:r>
      <w:r w:rsidRPr="00280AB0">
        <w:rPr>
          <w:rFonts w:ascii="Times New Roman" w:hAnsi="Times New Roman" w:cs="Times New Roman"/>
          <w:sz w:val="20"/>
          <w:szCs w:val="20"/>
        </w:rPr>
        <w:t xml:space="preserve">employer or union. The arrow indicates the juncture where the transfer of </w:t>
      </w:r>
      <w:r>
        <w:rPr>
          <w:rFonts w:ascii="Times New Roman" w:hAnsi="Times New Roman" w:cs="Times New Roman"/>
          <w:sz w:val="20"/>
          <w:szCs w:val="20"/>
        </w:rPr>
        <w:t>workforce</w:t>
      </w:r>
      <w:r w:rsidRPr="00280AB0">
        <w:rPr>
          <w:rFonts w:ascii="Times New Roman" w:hAnsi="Times New Roman" w:cs="Times New Roman"/>
          <w:sz w:val="20"/>
          <w:szCs w:val="20"/>
        </w:rPr>
        <w:t xml:space="preserve"> occurs. For example, in the Dutch case, part-time workers and full-time workers exchange their places, while in the Belgian case, full-time and unemployed workers (who are under union protection) exchange their places.</w:t>
      </w:r>
    </w:p>
  </w:footnote>
  <w:footnote w:id="9">
    <w:p w:rsidR="00280AB0" w:rsidRPr="00280AB0" w:rsidRDefault="00280AB0" w:rsidP="00280AB0">
      <w:pPr>
        <w:contextualSpacing/>
        <w:rPr>
          <w:rFonts w:ascii="Times New Roman" w:hAnsi="Times New Roman" w:cs="Times New Roman"/>
          <w:sz w:val="20"/>
          <w:szCs w:val="20"/>
        </w:rPr>
      </w:pPr>
      <w:r w:rsidRPr="00280AB0">
        <w:rPr>
          <w:rFonts w:ascii="Times New Roman" w:hAnsi="Times New Roman" w:cs="Times New Roman"/>
          <w:sz w:val="20"/>
          <w:szCs w:val="20"/>
        </w:rPr>
        <w:t>****</w:t>
      </w:r>
      <w:r>
        <w:rPr>
          <w:rFonts w:ascii="Times New Roman" w:hAnsi="Times New Roman" w:cs="Times New Roman"/>
          <w:sz w:val="20"/>
          <w:szCs w:val="20"/>
        </w:rPr>
        <w:t>*</w:t>
      </w:r>
      <w:r w:rsidRPr="00280AB0">
        <w:rPr>
          <w:rFonts w:ascii="Times New Roman" w:hAnsi="Times New Roman" w:cs="Times New Roman"/>
          <w:sz w:val="20"/>
          <w:szCs w:val="20"/>
        </w:rPr>
        <w:t>The number of discouraged workers only includes data from 2000, for unavailability of the data before 2000.</w:t>
      </w:r>
    </w:p>
    <w:p w:rsidR="00280AB0" w:rsidRPr="00280AB0" w:rsidRDefault="00280AB0" w:rsidP="00280AB0">
      <w:pPr>
        <w:contextualSpacing/>
        <w:rPr>
          <w:rFonts w:ascii="Times New Roman" w:hAnsi="Times New Roman" w:cs="Times New Roman"/>
          <w:sz w:val="24"/>
          <w:szCs w:val="24"/>
        </w:rPr>
      </w:pPr>
      <w:r w:rsidRPr="00280AB0">
        <w:rPr>
          <w:rFonts w:ascii="Times New Roman" w:hAnsi="Times New Roman" w:cs="Times New Roman"/>
          <w:sz w:val="20"/>
          <w:szCs w:val="20"/>
        </w:rPr>
        <w:t>*****</w:t>
      </w:r>
      <w:r>
        <w:rPr>
          <w:rFonts w:ascii="Times New Roman" w:hAnsi="Times New Roman" w:cs="Times New Roman"/>
          <w:sz w:val="20"/>
          <w:szCs w:val="20"/>
        </w:rPr>
        <w:t>*</w:t>
      </w:r>
      <w:r w:rsidRPr="00280AB0">
        <w:rPr>
          <w:rFonts w:ascii="Times New Roman" w:hAnsi="Times New Roman" w:cs="Times New Roman"/>
          <w:sz w:val="20"/>
          <w:szCs w:val="20"/>
        </w:rPr>
        <w:t>All data are from OECD (stats.oecd.org).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B0" w:rsidRPr="003D1EB9" w:rsidRDefault="00280AB0" w:rsidP="00DA4FEA">
    <w:pPr>
      <w:pStyle w:val="Header"/>
      <w:jc w:val="center"/>
      <w:rPr>
        <w:rFonts w:ascii="Times New Roman" w:hAnsi="Times New Roman" w:cs="Times New Roman"/>
        <w:sz w:val="24"/>
        <w:szCs w:val="24"/>
      </w:rPr>
    </w:pPr>
  </w:p>
  <w:p w:rsidR="00280AB0" w:rsidRDefault="00280A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252E"/>
    <w:rsid w:val="00006922"/>
    <w:rsid w:val="00020A50"/>
    <w:rsid w:val="0002479B"/>
    <w:rsid w:val="0004327C"/>
    <w:rsid w:val="000650F2"/>
    <w:rsid w:val="00066585"/>
    <w:rsid w:val="0006794D"/>
    <w:rsid w:val="00082B49"/>
    <w:rsid w:val="000929AE"/>
    <w:rsid w:val="00093A6C"/>
    <w:rsid w:val="00093D03"/>
    <w:rsid w:val="000B1A4F"/>
    <w:rsid w:val="000C02EF"/>
    <w:rsid w:val="000C2151"/>
    <w:rsid w:val="000C2FC4"/>
    <w:rsid w:val="000C42D1"/>
    <w:rsid w:val="000D590D"/>
    <w:rsid w:val="000E6F9E"/>
    <w:rsid w:val="000F18E4"/>
    <w:rsid w:val="001043C6"/>
    <w:rsid w:val="001259C9"/>
    <w:rsid w:val="00127060"/>
    <w:rsid w:val="00136205"/>
    <w:rsid w:val="00143636"/>
    <w:rsid w:val="001530FF"/>
    <w:rsid w:val="00155A10"/>
    <w:rsid w:val="00161460"/>
    <w:rsid w:val="001914F2"/>
    <w:rsid w:val="001931BF"/>
    <w:rsid w:val="001B252E"/>
    <w:rsid w:val="001C2FF1"/>
    <w:rsid w:val="001C3724"/>
    <w:rsid w:val="001D3AE7"/>
    <w:rsid w:val="001E2E88"/>
    <w:rsid w:val="001F36D8"/>
    <w:rsid w:val="00214734"/>
    <w:rsid w:val="00217DDF"/>
    <w:rsid w:val="00231640"/>
    <w:rsid w:val="002321EF"/>
    <w:rsid w:val="00234B74"/>
    <w:rsid w:val="00237639"/>
    <w:rsid w:val="002778DA"/>
    <w:rsid w:val="00280AB0"/>
    <w:rsid w:val="002830F4"/>
    <w:rsid w:val="002944A7"/>
    <w:rsid w:val="00297666"/>
    <w:rsid w:val="002A7ABE"/>
    <w:rsid w:val="002A7F93"/>
    <w:rsid w:val="002C6AD1"/>
    <w:rsid w:val="002E5D59"/>
    <w:rsid w:val="002F252E"/>
    <w:rsid w:val="00342795"/>
    <w:rsid w:val="00347F6A"/>
    <w:rsid w:val="003634D5"/>
    <w:rsid w:val="00364CB2"/>
    <w:rsid w:val="003679C0"/>
    <w:rsid w:val="00371016"/>
    <w:rsid w:val="00383ABE"/>
    <w:rsid w:val="0038743D"/>
    <w:rsid w:val="003879A2"/>
    <w:rsid w:val="00394895"/>
    <w:rsid w:val="003959B8"/>
    <w:rsid w:val="0039730B"/>
    <w:rsid w:val="003B7B2E"/>
    <w:rsid w:val="003D1EB9"/>
    <w:rsid w:val="003E4C43"/>
    <w:rsid w:val="003F0B2C"/>
    <w:rsid w:val="003F138A"/>
    <w:rsid w:val="003F61E9"/>
    <w:rsid w:val="0040521C"/>
    <w:rsid w:val="00433511"/>
    <w:rsid w:val="004916D4"/>
    <w:rsid w:val="004A0E68"/>
    <w:rsid w:val="004A227E"/>
    <w:rsid w:val="004A6DB4"/>
    <w:rsid w:val="004B69EB"/>
    <w:rsid w:val="004D2403"/>
    <w:rsid w:val="004D5B98"/>
    <w:rsid w:val="004E282B"/>
    <w:rsid w:val="004E7456"/>
    <w:rsid w:val="005131F2"/>
    <w:rsid w:val="00530495"/>
    <w:rsid w:val="00532AD4"/>
    <w:rsid w:val="005537F0"/>
    <w:rsid w:val="00562110"/>
    <w:rsid w:val="005660F8"/>
    <w:rsid w:val="00587F9E"/>
    <w:rsid w:val="005B5D28"/>
    <w:rsid w:val="005C3AA9"/>
    <w:rsid w:val="005D512F"/>
    <w:rsid w:val="005E578E"/>
    <w:rsid w:val="005E6387"/>
    <w:rsid w:val="005F12EA"/>
    <w:rsid w:val="005F6680"/>
    <w:rsid w:val="006110E8"/>
    <w:rsid w:val="006774F7"/>
    <w:rsid w:val="006858BA"/>
    <w:rsid w:val="0069281D"/>
    <w:rsid w:val="0069430D"/>
    <w:rsid w:val="006D02EC"/>
    <w:rsid w:val="006F6C40"/>
    <w:rsid w:val="00705C4B"/>
    <w:rsid w:val="007076AB"/>
    <w:rsid w:val="00733B36"/>
    <w:rsid w:val="0073694E"/>
    <w:rsid w:val="00745146"/>
    <w:rsid w:val="00773C8E"/>
    <w:rsid w:val="007835BB"/>
    <w:rsid w:val="00784267"/>
    <w:rsid w:val="007A2186"/>
    <w:rsid w:val="007C23FC"/>
    <w:rsid w:val="007C5329"/>
    <w:rsid w:val="007C5401"/>
    <w:rsid w:val="007E294A"/>
    <w:rsid w:val="007F20AF"/>
    <w:rsid w:val="00803D91"/>
    <w:rsid w:val="008041E3"/>
    <w:rsid w:val="008129C4"/>
    <w:rsid w:val="0081354C"/>
    <w:rsid w:val="008578FB"/>
    <w:rsid w:val="00870A16"/>
    <w:rsid w:val="0087367F"/>
    <w:rsid w:val="0088682C"/>
    <w:rsid w:val="00894C55"/>
    <w:rsid w:val="0089725B"/>
    <w:rsid w:val="008A5983"/>
    <w:rsid w:val="008B0DE8"/>
    <w:rsid w:val="008B4084"/>
    <w:rsid w:val="008B7ABD"/>
    <w:rsid w:val="00914524"/>
    <w:rsid w:val="00930EDC"/>
    <w:rsid w:val="00961225"/>
    <w:rsid w:val="009632C3"/>
    <w:rsid w:val="00974086"/>
    <w:rsid w:val="00975C5A"/>
    <w:rsid w:val="00977FF7"/>
    <w:rsid w:val="00994FD5"/>
    <w:rsid w:val="009A1CE6"/>
    <w:rsid w:val="009B2179"/>
    <w:rsid w:val="009B72BE"/>
    <w:rsid w:val="009C0BC6"/>
    <w:rsid w:val="009C31A9"/>
    <w:rsid w:val="009C66C2"/>
    <w:rsid w:val="009D31B0"/>
    <w:rsid w:val="009D6E7D"/>
    <w:rsid w:val="009E73D0"/>
    <w:rsid w:val="009F1DE0"/>
    <w:rsid w:val="00A028C0"/>
    <w:rsid w:val="00A23C5E"/>
    <w:rsid w:val="00A33A90"/>
    <w:rsid w:val="00A4441A"/>
    <w:rsid w:val="00A87445"/>
    <w:rsid w:val="00A90D98"/>
    <w:rsid w:val="00AB4CDA"/>
    <w:rsid w:val="00B02D3C"/>
    <w:rsid w:val="00B23B1C"/>
    <w:rsid w:val="00B25D24"/>
    <w:rsid w:val="00B26502"/>
    <w:rsid w:val="00B7023A"/>
    <w:rsid w:val="00B7684D"/>
    <w:rsid w:val="00B82FE3"/>
    <w:rsid w:val="00B852A3"/>
    <w:rsid w:val="00BB6ABF"/>
    <w:rsid w:val="00BB6C1A"/>
    <w:rsid w:val="00BC18D3"/>
    <w:rsid w:val="00BE2F86"/>
    <w:rsid w:val="00BE5903"/>
    <w:rsid w:val="00BE6145"/>
    <w:rsid w:val="00BE6EAA"/>
    <w:rsid w:val="00BE79E3"/>
    <w:rsid w:val="00BF2D9C"/>
    <w:rsid w:val="00C02082"/>
    <w:rsid w:val="00C02CEF"/>
    <w:rsid w:val="00C0326D"/>
    <w:rsid w:val="00C0391C"/>
    <w:rsid w:val="00C644A3"/>
    <w:rsid w:val="00C72331"/>
    <w:rsid w:val="00C75ABD"/>
    <w:rsid w:val="00C76B43"/>
    <w:rsid w:val="00CA2C9B"/>
    <w:rsid w:val="00CA5450"/>
    <w:rsid w:val="00CB1B80"/>
    <w:rsid w:val="00CB64E5"/>
    <w:rsid w:val="00CC7A5F"/>
    <w:rsid w:val="00CD6AEB"/>
    <w:rsid w:val="00CF2C61"/>
    <w:rsid w:val="00CF3E85"/>
    <w:rsid w:val="00D16545"/>
    <w:rsid w:val="00D3710C"/>
    <w:rsid w:val="00D45442"/>
    <w:rsid w:val="00D53BCF"/>
    <w:rsid w:val="00D63E19"/>
    <w:rsid w:val="00D86AC6"/>
    <w:rsid w:val="00D94EF9"/>
    <w:rsid w:val="00DA4BA3"/>
    <w:rsid w:val="00DA4FEA"/>
    <w:rsid w:val="00DA70EA"/>
    <w:rsid w:val="00DD2BE9"/>
    <w:rsid w:val="00DD78AD"/>
    <w:rsid w:val="00E42201"/>
    <w:rsid w:val="00E45E20"/>
    <w:rsid w:val="00E60FCF"/>
    <w:rsid w:val="00E744C4"/>
    <w:rsid w:val="00E76C02"/>
    <w:rsid w:val="00E7717E"/>
    <w:rsid w:val="00E870F6"/>
    <w:rsid w:val="00E87446"/>
    <w:rsid w:val="00E9631C"/>
    <w:rsid w:val="00EA4DA8"/>
    <w:rsid w:val="00EB3B0A"/>
    <w:rsid w:val="00EB3D65"/>
    <w:rsid w:val="00EE2549"/>
    <w:rsid w:val="00EE4C1A"/>
    <w:rsid w:val="00F03A4A"/>
    <w:rsid w:val="00F336C5"/>
    <w:rsid w:val="00F33D6C"/>
    <w:rsid w:val="00F673F1"/>
    <w:rsid w:val="00F76CEB"/>
    <w:rsid w:val="00F81896"/>
    <w:rsid w:val="00F94DED"/>
    <w:rsid w:val="00F97ECE"/>
    <w:rsid w:val="00FA2364"/>
    <w:rsid w:val="00FC0F85"/>
    <w:rsid w:val="00FC2AAB"/>
    <w:rsid w:val="00FC2F2F"/>
    <w:rsid w:val="00FD5F36"/>
    <w:rsid w:val="00FE1F42"/>
    <w:rsid w:val="00FF606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A4A"/>
    <w:pPr>
      <w:ind w:left="720"/>
      <w:contextualSpacing/>
    </w:pPr>
  </w:style>
  <w:style w:type="paragraph" w:styleId="FootnoteText">
    <w:name w:val="footnote text"/>
    <w:basedOn w:val="Normal"/>
    <w:link w:val="FootnoteTextChar"/>
    <w:uiPriority w:val="99"/>
    <w:semiHidden/>
    <w:unhideWhenUsed/>
    <w:rsid w:val="00B25D24"/>
    <w:pPr>
      <w:spacing w:after="0"/>
    </w:pPr>
    <w:rPr>
      <w:sz w:val="20"/>
      <w:szCs w:val="20"/>
    </w:rPr>
  </w:style>
  <w:style w:type="character" w:customStyle="1" w:styleId="FootnoteTextChar">
    <w:name w:val="Footnote Text Char"/>
    <w:basedOn w:val="DefaultParagraphFont"/>
    <w:link w:val="FootnoteText"/>
    <w:uiPriority w:val="99"/>
    <w:semiHidden/>
    <w:rsid w:val="00B25D24"/>
    <w:rPr>
      <w:sz w:val="20"/>
      <w:szCs w:val="20"/>
    </w:rPr>
  </w:style>
  <w:style w:type="character" w:styleId="FootnoteReference">
    <w:name w:val="footnote reference"/>
    <w:basedOn w:val="DefaultParagraphFont"/>
    <w:uiPriority w:val="99"/>
    <w:semiHidden/>
    <w:unhideWhenUsed/>
    <w:rsid w:val="00B25D24"/>
    <w:rPr>
      <w:vertAlign w:val="superscript"/>
    </w:rPr>
  </w:style>
  <w:style w:type="character" w:customStyle="1" w:styleId="cit-auth">
    <w:name w:val="cit-auth"/>
    <w:basedOn w:val="DefaultParagraphFont"/>
    <w:rsid w:val="00093A6C"/>
  </w:style>
  <w:style w:type="paragraph" w:styleId="BalloonText">
    <w:name w:val="Balloon Text"/>
    <w:basedOn w:val="Normal"/>
    <w:link w:val="BalloonTextChar"/>
    <w:uiPriority w:val="99"/>
    <w:semiHidden/>
    <w:unhideWhenUsed/>
    <w:rsid w:val="00EE25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549"/>
    <w:rPr>
      <w:rFonts w:ascii="Tahoma" w:hAnsi="Tahoma" w:cs="Tahoma"/>
      <w:sz w:val="16"/>
      <w:szCs w:val="16"/>
    </w:rPr>
  </w:style>
  <w:style w:type="paragraph" w:styleId="Header">
    <w:name w:val="header"/>
    <w:basedOn w:val="Normal"/>
    <w:link w:val="HeaderChar"/>
    <w:uiPriority w:val="99"/>
    <w:unhideWhenUsed/>
    <w:rsid w:val="003D1EB9"/>
    <w:pPr>
      <w:tabs>
        <w:tab w:val="center" w:pos="4680"/>
        <w:tab w:val="right" w:pos="9360"/>
      </w:tabs>
      <w:spacing w:after="0"/>
    </w:pPr>
  </w:style>
  <w:style w:type="character" w:customStyle="1" w:styleId="HeaderChar">
    <w:name w:val="Header Char"/>
    <w:basedOn w:val="DefaultParagraphFont"/>
    <w:link w:val="Header"/>
    <w:uiPriority w:val="99"/>
    <w:rsid w:val="003D1EB9"/>
  </w:style>
  <w:style w:type="paragraph" w:styleId="Footer">
    <w:name w:val="footer"/>
    <w:basedOn w:val="Normal"/>
    <w:link w:val="FooterChar"/>
    <w:uiPriority w:val="99"/>
    <w:unhideWhenUsed/>
    <w:rsid w:val="003D1EB9"/>
    <w:pPr>
      <w:tabs>
        <w:tab w:val="center" w:pos="4680"/>
        <w:tab w:val="right" w:pos="9360"/>
      </w:tabs>
      <w:spacing w:after="0"/>
    </w:pPr>
  </w:style>
  <w:style w:type="character" w:customStyle="1" w:styleId="FooterChar">
    <w:name w:val="Footer Char"/>
    <w:basedOn w:val="DefaultParagraphFont"/>
    <w:link w:val="Footer"/>
    <w:uiPriority w:val="99"/>
    <w:rsid w:val="003D1EB9"/>
  </w:style>
  <w:style w:type="character" w:styleId="Hyperlink">
    <w:name w:val="Hyperlink"/>
    <w:basedOn w:val="DefaultParagraphFont"/>
    <w:uiPriority w:val="99"/>
    <w:unhideWhenUsed/>
    <w:rsid w:val="005E63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mailto:minjaekim@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8D1229A9887C4F99743F2FCB5BAAC6" ma:contentTypeVersion="1" ma:contentTypeDescription="Create a new document." ma:contentTypeScope="" ma:versionID="6697f7537c9c985c5cfe53b969ad8a87">
  <xsd:schema xmlns:xsd="http://www.w3.org/2001/XMLSchema" xmlns:xs="http://www.w3.org/2001/XMLSchema" xmlns:p="http://schemas.microsoft.com/office/2006/metadata/properties" xmlns:ns1="http://schemas.microsoft.com/sharepoint/v3" xmlns:ns2="95c273cc-9201-4c1e-8c9f-fe8c80cbe9de" targetNamespace="http://schemas.microsoft.com/office/2006/metadata/properties" ma:root="true" ma:fieldsID="3d5a32756865940de2755d150ba87df5" ns1:_="" ns2:_="">
    <xsd:import namespace="http://schemas.microsoft.com/sharepoint/v3"/>
    <xsd:import namespace="95c273cc-9201-4c1e-8c9f-fe8c80cbe9d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c273cc-9201-4c1e-8c9f-fe8c80cbe9d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5c273cc-9201-4c1e-8c9f-fe8c80cbe9de">XY5HK7YVDQWF-241-24</_dlc_DocId>
    <_dlc_DocIdUrl xmlns="95c273cc-9201-4c1e-8c9f-fe8c80cbe9de">
      <Url>https://faculty.sharepoint.illinoisstate.edu/critique/_layouts/DocIdRedir.aspx?ID=XY5HK7YVDQWF-241-24</Url>
      <Description>XY5HK7YVDQWF-241-24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2F826B-72BE-44ED-AA51-8AF0BD87F522}"/>
</file>

<file path=customXml/itemProps2.xml><?xml version="1.0" encoding="utf-8"?>
<ds:datastoreItem xmlns:ds="http://schemas.openxmlformats.org/officeDocument/2006/customXml" ds:itemID="{9D373CCB-1F03-4E9D-8DC5-66736D91BB1C}"/>
</file>

<file path=customXml/itemProps3.xml><?xml version="1.0" encoding="utf-8"?>
<ds:datastoreItem xmlns:ds="http://schemas.openxmlformats.org/officeDocument/2006/customXml" ds:itemID="{096B80DD-A2C7-444B-B1DF-EBB319540E02}"/>
</file>

<file path=customXml/itemProps4.xml><?xml version="1.0" encoding="utf-8"?>
<ds:datastoreItem xmlns:ds="http://schemas.openxmlformats.org/officeDocument/2006/customXml" ds:itemID="{2B06E822-FDE5-429E-9701-6BB8EBE546FA}"/>
</file>

<file path=customXml/itemProps5.xml><?xml version="1.0" encoding="utf-8"?>
<ds:datastoreItem xmlns:ds="http://schemas.openxmlformats.org/officeDocument/2006/customXml" ds:itemID="{21CEBCF1-D11F-479B-B397-62348E94CE04}"/>
</file>

<file path=docProps/app.xml><?xml version="1.0" encoding="utf-8"?>
<Properties xmlns="http://schemas.openxmlformats.org/officeDocument/2006/extended-properties" xmlns:vt="http://schemas.openxmlformats.org/officeDocument/2006/docPropsVTypes">
  <Template>Normal</Template>
  <TotalTime>0</TotalTime>
  <Pages>31</Pages>
  <Words>6802</Words>
  <Characters>38778</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Minjae Kim</dc:creator>
  <cp:lastModifiedBy>Siebert, Scott</cp:lastModifiedBy>
  <cp:revision>2</cp:revision>
  <dcterms:created xsi:type="dcterms:W3CDTF">2012-05-08T18:00:00Z</dcterms:created>
  <dcterms:modified xsi:type="dcterms:W3CDTF">2012-05-08T18:00:00Z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0x0101004E8D1229A9887C4F99743F2FCB5BAAC6</vt:lpwstr>
  </property>
  <property fmtid="{D5CDD505-2E9C-101B-9397-08002B2CF9AE}" pid="3" name="_dlc_DocIdItemGuid">
    <vt:lpwstr>e09c1f41-cb18-4027-8605-c66466c9379f</vt:lpwstr>
  </property>
</Properties>
</file>