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EEC2" w14:textId="6A7374F0" w:rsidR="00B174B2" w:rsidRPr="00EB2A5B" w:rsidRDefault="00B174B2" w:rsidP="00EB2A5B">
      <w:pPr>
        <w:spacing w:after="0" w:line="240" w:lineRule="auto"/>
        <w:jc w:val="center"/>
        <w:rPr>
          <w:b/>
          <w:bCs/>
        </w:rPr>
      </w:pPr>
      <w:bookmarkStart w:id="0" w:name="_GoBack"/>
      <w:proofErr w:type="spellStart"/>
      <w:r w:rsidRPr="00EB2A5B">
        <w:rPr>
          <w:b/>
          <w:bCs/>
        </w:rPr>
        <w:t>Psy</w:t>
      </w:r>
      <w:proofErr w:type="spellEnd"/>
      <w:r w:rsidRPr="00EB2A5B">
        <w:rPr>
          <w:b/>
          <w:bCs/>
        </w:rPr>
        <w:t xml:space="preserve"> 480: Animal Cognition</w:t>
      </w:r>
    </w:p>
    <w:p w14:paraId="6A5A0535" w14:textId="6F998908" w:rsidR="00B174B2" w:rsidRPr="00EB2A5B" w:rsidRDefault="00B174B2" w:rsidP="00EB2A5B">
      <w:pPr>
        <w:spacing w:after="0" w:line="240" w:lineRule="auto"/>
        <w:jc w:val="center"/>
        <w:rPr>
          <w:b/>
          <w:bCs/>
        </w:rPr>
      </w:pPr>
      <w:r w:rsidRPr="00EB2A5B">
        <w:rPr>
          <w:b/>
          <w:bCs/>
        </w:rPr>
        <w:t>Fall 2020</w:t>
      </w:r>
    </w:p>
    <w:p w14:paraId="702AEEE4" w14:textId="114163A7" w:rsidR="00B174B2" w:rsidRPr="00EB2A5B" w:rsidRDefault="00B174B2" w:rsidP="00EB2A5B">
      <w:pPr>
        <w:spacing w:after="0" w:line="240" w:lineRule="auto"/>
        <w:jc w:val="center"/>
        <w:rPr>
          <w:b/>
          <w:bCs/>
        </w:rPr>
      </w:pPr>
      <w:r w:rsidRPr="00EB2A5B">
        <w:rPr>
          <w:b/>
          <w:bCs/>
        </w:rPr>
        <w:t>Dr. Val Farmer-Dougan</w:t>
      </w:r>
    </w:p>
    <w:p w14:paraId="1498C8E6" w14:textId="445FE11E" w:rsidR="00B174B2" w:rsidRPr="00EB2A5B" w:rsidRDefault="00B174B2" w:rsidP="00EB2A5B">
      <w:pPr>
        <w:spacing w:after="0" w:line="240" w:lineRule="auto"/>
        <w:jc w:val="center"/>
        <w:rPr>
          <w:b/>
          <w:bCs/>
        </w:rPr>
      </w:pPr>
    </w:p>
    <w:p w14:paraId="2D4C1344" w14:textId="2721A7E6" w:rsidR="00B174B2" w:rsidRPr="00EB2A5B" w:rsidRDefault="00B174B2" w:rsidP="00EB2A5B">
      <w:pPr>
        <w:spacing w:after="0" w:line="240" w:lineRule="auto"/>
        <w:jc w:val="center"/>
        <w:rPr>
          <w:b/>
          <w:bCs/>
        </w:rPr>
      </w:pPr>
      <w:r w:rsidRPr="00EB2A5B">
        <w:rPr>
          <w:b/>
          <w:bCs/>
        </w:rPr>
        <w:t>Discussion Questions for Week 1.</w:t>
      </w:r>
    </w:p>
    <w:p w14:paraId="5132EFBB" w14:textId="2A23B639" w:rsidR="00B174B2" w:rsidRDefault="00B174B2"/>
    <w:p w14:paraId="31427BEA" w14:textId="2FB83EAC" w:rsidR="00B174B2" w:rsidRDefault="00B174B2" w:rsidP="00B174B2">
      <w:pPr>
        <w:pStyle w:val="ListParagraph"/>
        <w:numPr>
          <w:ilvl w:val="0"/>
          <w:numId w:val="1"/>
        </w:numPr>
      </w:pPr>
      <w:r>
        <w:t>Using Darwin’s theory-who is most likely to survive the current pandemic and why?</w:t>
      </w:r>
    </w:p>
    <w:p w14:paraId="4A492187" w14:textId="66D1D736" w:rsidR="00B174B2" w:rsidRDefault="00B174B2" w:rsidP="00B174B2">
      <w:pPr>
        <w:pStyle w:val="ListParagraph"/>
        <w:numPr>
          <w:ilvl w:val="0"/>
          <w:numId w:val="1"/>
        </w:numPr>
      </w:pPr>
      <w:r>
        <w:t>So, are organisms always learning? Is learning, then, an important evolutionary behavior?</w:t>
      </w:r>
    </w:p>
    <w:p w14:paraId="1B3A1899" w14:textId="0648287F" w:rsidR="00414925" w:rsidRDefault="00414925" w:rsidP="00B174B2">
      <w:pPr>
        <w:pStyle w:val="ListParagraph"/>
        <w:numPr>
          <w:ilvl w:val="0"/>
          <w:numId w:val="1"/>
        </w:numPr>
      </w:pPr>
      <w:r>
        <w:t xml:space="preserve">Perkins and Kindle share </w:t>
      </w:r>
      <w:r w:rsidR="00EB2A5B">
        <w:t xml:space="preserve">55% of their DNA. </w:t>
      </w:r>
      <w:proofErr w:type="gramStart"/>
      <w:r w:rsidR="00EB2A5B">
        <w:t>Take a look</w:t>
      </w:r>
      <w:proofErr w:type="gramEnd"/>
      <w:r w:rsidR="00EB2A5B">
        <w:t xml:space="preserve"> at their pictures on the next page. They obviously look and behavior VERY differently. Why?</w:t>
      </w:r>
    </w:p>
    <w:p w14:paraId="476E85FD" w14:textId="32BAB3DA" w:rsidR="00B174B2" w:rsidRDefault="00B174B2" w:rsidP="00B174B2">
      <w:pPr>
        <w:pStyle w:val="ListParagraph"/>
        <w:numPr>
          <w:ilvl w:val="0"/>
          <w:numId w:val="1"/>
        </w:numPr>
      </w:pPr>
      <w:r>
        <w:t>Reviewing Thorndike’s laws: Do these theories just apply to animals, or do these theories appear in more modern psychological theories about humans?</w:t>
      </w:r>
    </w:p>
    <w:p w14:paraId="3F928092" w14:textId="0B638D13" w:rsidR="00B174B2" w:rsidRDefault="00B174B2" w:rsidP="00B174B2">
      <w:pPr>
        <w:pStyle w:val="ListParagraph"/>
        <w:numPr>
          <w:ilvl w:val="0"/>
          <w:numId w:val="1"/>
        </w:numPr>
      </w:pPr>
      <w:r>
        <w:t>Do you agree with Morgan’s cannon: KISS? Do you think the scientific world abides by KISS?</w:t>
      </w:r>
    </w:p>
    <w:p w14:paraId="0527CCE0" w14:textId="016D60F4" w:rsidR="00B174B2" w:rsidRDefault="00B174B2" w:rsidP="00B174B2">
      <w:pPr>
        <w:pStyle w:val="ListParagraph"/>
        <w:numPr>
          <w:ilvl w:val="0"/>
          <w:numId w:val="1"/>
        </w:numPr>
      </w:pPr>
      <w:r>
        <w:t>How does this quote from Thorndike explain the current tug-of-war between politics and science?</w:t>
      </w:r>
    </w:p>
    <w:p w14:paraId="5C2D1A86" w14:textId="5F33DC9F" w:rsidR="00B174B2" w:rsidRDefault="00B174B2" w:rsidP="00B174B2">
      <w:pPr>
        <w:ind w:left="1080"/>
      </w:pPr>
      <w:r w:rsidRPr="00B174B2">
        <w:rPr>
          <w:i/>
          <w:iCs/>
        </w:rPr>
        <w:t>“The welfare of mankind now depends on the sciences of man. The sciences of things will, unless civilization collapses, progress, extend man’s control over nature, and guide technology, agriculture, medicine, and other arts effectively. They will protect man against dangers and disasters except such as he himself causes. He is now his own worst enemy. Knowledge of psychology and its applications to welfare should prevent, or at least diminish, some of the errors and calamities for which the well-intentioned have been and are responsible. It should reduce greatly the harm done by the stupid and vicious</w:t>
      </w:r>
    </w:p>
    <w:p w14:paraId="0C7CB381" w14:textId="672877BE" w:rsidR="00B174B2" w:rsidRDefault="00B174B2" w:rsidP="00B174B2">
      <w:pPr>
        <w:pStyle w:val="ListParagraph"/>
        <w:numPr>
          <w:ilvl w:val="0"/>
          <w:numId w:val="1"/>
        </w:numPr>
      </w:pPr>
      <w:r>
        <w:t>A dog repeatedly barks when the mailman appears at the door. What, exactly, is the FUNCTION for barking at the mailman?</w:t>
      </w:r>
    </w:p>
    <w:p w14:paraId="16869E0D" w14:textId="0BAA0318" w:rsidR="00B174B2" w:rsidRDefault="00B174B2" w:rsidP="00B174B2">
      <w:pPr>
        <w:pStyle w:val="ListParagraph"/>
        <w:numPr>
          <w:ilvl w:val="1"/>
          <w:numId w:val="1"/>
        </w:numPr>
      </w:pPr>
      <w:r>
        <w:t>Do all dogs bark at the mailman?</w:t>
      </w:r>
    </w:p>
    <w:p w14:paraId="1445697E" w14:textId="2653ABFB" w:rsidR="00B174B2" w:rsidRDefault="00B174B2" w:rsidP="00B174B2">
      <w:pPr>
        <w:pStyle w:val="ListParagraph"/>
        <w:numPr>
          <w:ilvl w:val="1"/>
          <w:numId w:val="1"/>
        </w:numPr>
      </w:pPr>
      <w:r>
        <w:t>When does barking appear in a dog’s development? When does specifically barking at a mailman appear?</w:t>
      </w:r>
    </w:p>
    <w:p w14:paraId="0DF09075" w14:textId="3ABFA387" w:rsidR="00B174B2" w:rsidRDefault="00B174B2" w:rsidP="00B174B2">
      <w:pPr>
        <w:pStyle w:val="ListParagraph"/>
        <w:numPr>
          <w:ilvl w:val="1"/>
          <w:numId w:val="1"/>
        </w:numPr>
      </w:pPr>
      <w:r>
        <w:t>How might barking at the mailman change a dog’s brain.</w:t>
      </w:r>
    </w:p>
    <w:p w14:paraId="23BF7378" w14:textId="0D235BA2" w:rsidR="00B174B2" w:rsidRDefault="00B174B2" w:rsidP="00B174B2">
      <w:pPr>
        <w:pStyle w:val="ListParagraph"/>
        <w:numPr>
          <w:ilvl w:val="0"/>
          <w:numId w:val="1"/>
        </w:numPr>
      </w:pPr>
      <w:r>
        <w:t xml:space="preserve">Clive Wynne obviously studies dogs. Why are dogs such good research subjects? </w:t>
      </w:r>
    </w:p>
    <w:p w14:paraId="20E1C80B" w14:textId="30812A30" w:rsidR="00B174B2" w:rsidRDefault="00B174B2" w:rsidP="00B174B2">
      <w:pPr>
        <w:pStyle w:val="ListParagraph"/>
        <w:numPr>
          <w:ilvl w:val="0"/>
          <w:numId w:val="1"/>
        </w:numPr>
      </w:pPr>
      <w:r>
        <w:t>Why do dogs love us? What about cats? Other animals? How do/can you know?</w:t>
      </w:r>
    </w:p>
    <w:p w14:paraId="371261A7" w14:textId="28639B55" w:rsidR="00B174B2" w:rsidRDefault="00B174B2" w:rsidP="00B174B2">
      <w:pPr>
        <w:pStyle w:val="ListParagraph"/>
        <w:numPr>
          <w:ilvl w:val="0"/>
          <w:numId w:val="1"/>
        </w:numPr>
      </w:pPr>
      <w:r>
        <w:t xml:space="preserve">What is </w:t>
      </w:r>
      <w:proofErr w:type="spellStart"/>
      <w:r>
        <w:t>connectomics</w:t>
      </w:r>
      <w:proofErr w:type="spellEnd"/>
      <w:r>
        <w:t xml:space="preserve"> that Gregory </w:t>
      </w:r>
      <w:proofErr w:type="spellStart"/>
      <w:r>
        <w:t>Berns</w:t>
      </w:r>
      <w:proofErr w:type="spellEnd"/>
      <w:r>
        <w:t xml:space="preserve"> described? How is his journey with MRI research and dogs </w:t>
      </w:r>
      <w:proofErr w:type="gramStart"/>
      <w:r>
        <w:t>similar to</w:t>
      </w:r>
      <w:proofErr w:type="gramEnd"/>
      <w:r>
        <w:t xml:space="preserve"> the early ethologists?</w:t>
      </w:r>
    </w:p>
    <w:p w14:paraId="104AE1FA" w14:textId="1136BD74" w:rsidR="00B174B2" w:rsidRDefault="00B174B2" w:rsidP="00B174B2">
      <w:pPr>
        <w:pStyle w:val="ListParagraph"/>
        <w:numPr>
          <w:ilvl w:val="0"/>
          <w:numId w:val="1"/>
        </w:numPr>
      </w:pPr>
      <w:r>
        <w:t>Which theorist do agree with most and least? Why?</w:t>
      </w:r>
    </w:p>
    <w:p w14:paraId="7C0EC25C" w14:textId="7EF7604D" w:rsidR="00414925" w:rsidRDefault="00B174B2" w:rsidP="00B174B2">
      <w:pPr>
        <w:pStyle w:val="ListParagraph"/>
        <w:numPr>
          <w:ilvl w:val="0"/>
          <w:numId w:val="1"/>
        </w:numPr>
      </w:pPr>
      <w:r>
        <w:t>Which perspective is most compatible with your psychology research schema?</w:t>
      </w:r>
    </w:p>
    <w:p w14:paraId="73365AD0" w14:textId="77777777" w:rsidR="00414925" w:rsidRDefault="00414925">
      <w:r>
        <w:br w:type="page"/>
      </w:r>
    </w:p>
    <w:p w14:paraId="6BBFA0BA" w14:textId="77777777" w:rsidR="00414925" w:rsidRDefault="00414925" w:rsidP="00414925">
      <w:pPr>
        <w:spacing w:after="0" w:line="240" w:lineRule="auto"/>
        <w:rPr>
          <w:noProof/>
        </w:rPr>
      </w:pPr>
    </w:p>
    <w:p w14:paraId="7AC976A9" w14:textId="77777777" w:rsidR="00414925" w:rsidRDefault="00414925" w:rsidP="00414925">
      <w:pPr>
        <w:spacing w:after="0" w:line="240" w:lineRule="auto"/>
        <w:rPr>
          <w:noProof/>
        </w:rPr>
      </w:pPr>
    </w:p>
    <w:p w14:paraId="536911E3" w14:textId="1D9ECF05" w:rsidR="00414925" w:rsidRPr="00414925" w:rsidRDefault="00414925" w:rsidP="00414925">
      <w:pPr>
        <w:spacing w:after="0" w:line="240" w:lineRule="auto"/>
        <w:rPr>
          <w:noProof/>
          <w:sz w:val="32"/>
          <w:szCs w:val="32"/>
        </w:rPr>
      </w:pPr>
      <w:r w:rsidRPr="00414925">
        <w:rPr>
          <w:noProof/>
          <w:sz w:val="32"/>
          <w:szCs w:val="32"/>
        </w:rPr>
        <w:t>PERKINS                                                                      KINDLE</w:t>
      </w:r>
    </w:p>
    <w:p w14:paraId="06BC0B97" w14:textId="4A1EBECC" w:rsidR="00414925" w:rsidRDefault="00414925" w:rsidP="00414925">
      <w:pPr>
        <w:spacing w:after="0" w:line="240" w:lineRule="auto"/>
        <w:rPr>
          <w:noProof/>
        </w:rPr>
      </w:pPr>
      <w:r w:rsidRPr="00414925">
        <w:rPr>
          <w:rFonts w:ascii="Helvetica" w:eastAsia="Times New Roman" w:hAnsi="Helvetica" w:cs="Times New Roman"/>
          <w:noProof/>
          <w:color w:val="070000"/>
          <w:sz w:val="24"/>
          <w:szCs w:val="24"/>
        </w:rPr>
        <w:drawing>
          <wp:anchor distT="0" distB="0" distL="114300" distR="114300" simplePos="0" relativeHeight="251658240" behindDoc="1" locked="0" layoutInCell="1" allowOverlap="1" wp14:anchorId="26758D57" wp14:editId="4F42A4C2">
            <wp:simplePos x="0" y="0"/>
            <wp:positionH relativeFrom="column">
              <wp:posOffset>2847340</wp:posOffset>
            </wp:positionH>
            <wp:positionV relativeFrom="paragraph">
              <wp:posOffset>57785</wp:posOffset>
            </wp:positionV>
            <wp:extent cx="2886075" cy="2886075"/>
            <wp:effectExtent l="0" t="0" r="9525" b="9525"/>
            <wp:wrapTight wrapText="bothSides">
              <wp:wrapPolygon edited="0">
                <wp:start x="0" y="0"/>
                <wp:lineTo x="0" y="21529"/>
                <wp:lineTo x="21529" y="2152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B17DD03" wp14:editId="04519DC8">
            <wp:extent cx="2095500" cy="3171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843" cy="3220292"/>
                    </a:xfrm>
                    <a:prstGeom prst="rect">
                      <a:avLst/>
                    </a:prstGeom>
                    <a:noFill/>
                    <a:ln>
                      <a:noFill/>
                    </a:ln>
                  </pic:spPr>
                </pic:pic>
              </a:graphicData>
            </a:graphic>
          </wp:inline>
        </w:drawing>
      </w:r>
      <w:r>
        <w:rPr>
          <w:noProof/>
        </w:rPr>
        <w:t xml:space="preserve">         </w:t>
      </w:r>
      <w:r w:rsidRPr="00414925">
        <w:rPr>
          <w:noProof/>
        </w:rPr>
        <w:t xml:space="preserve"> </w:t>
      </w:r>
    </w:p>
    <w:p w14:paraId="188A7A58" w14:textId="77777777" w:rsidR="00414925" w:rsidRPr="00414925" w:rsidRDefault="00414925" w:rsidP="00414925">
      <w:pPr>
        <w:spacing w:after="0" w:line="240" w:lineRule="auto"/>
        <w:rPr>
          <w:noProof/>
        </w:rPr>
      </w:pPr>
    </w:p>
    <w:tbl>
      <w:tblPr>
        <w:tblStyle w:val="TableGrid"/>
        <w:tblW w:w="0" w:type="auto"/>
        <w:tblLook w:val="04A0" w:firstRow="1" w:lastRow="0" w:firstColumn="1" w:lastColumn="0" w:noHBand="0" w:noVBand="1"/>
      </w:tblPr>
      <w:tblGrid>
        <w:gridCol w:w="3955"/>
        <w:gridCol w:w="5395"/>
      </w:tblGrid>
      <w:tr w:rsidR="00414925" w14:paraId="515A749C" w14:textId="77777777" w:rsidTr="00414925">
        <w:tc>
          <w:tcPr>
            <w:tcW w:w="3955" w:type="dxa"/>
          </w:tcPr>
          <w:p w14:paraId="12830A39" w14:textId="0EEED1C8" w:rsidR="00414925" w:rsidRDefault="00414925" w:rsidP="00414925">
            <w:pPr>
              <w:jc w:val="center"/>
            </w:pPr>
            <w:r w:rsidRPr="00414925">
              <w:t>Mixed Breed</w:t>
            </w:r>
          </w:p>
          <w:p w14:paraId="7AF2A8DD" w14:textId="736793D5" w:rsidR="00EB2A5B" w:rsidRDefault="00EB2A5B" w:rsidP="00414925">
            <w:pPr>
              <w:jc w:val="center"/>
            </w:pPr>
            <w:r>
              <w:t>Deaf</w:t>
            </w:r>
          </w:p>
          <w:p w14:paraId="679F3D00" w14:textId="34901B07" w:rsidR="00EB2A5B" w:rsidRPr="00414925" w:rsidRDefault="00EB2A5B" w:rsidP="00414925">
            <w:pPr>
              <w:jc w:val="center"/>
            </w:pPr>
            <w:r>
              <w:t>Low Vision</w:t>
            </w:r>
          </w:p>
          <w:p w14:paraId="482BD7DE" w14:textId="77777777" w:rsidR="00414925" w:rsidRPr="00414925" w:rsidRDefault="00414925" w:rsidP="00414925">
            <w:pPr>
              <w:jc w:val="center"/>
            </w:pPr>
            <w:r w:rsidRPr="00414925">
              <w:t>25.9% Treeing Walker Coonhound</w:t>
            </w:r>
          </w:p>
          <w:p w14:paraId="55052B1A" w14:textId="77777777" w:rsidR="00414925" w:rsidRPr="00414925" w:rsidRDefault="00414925" w:rsidP="00414925">
            <w:pPr>
              <w:jc w:val="center"/>
            </w:pPr>
            <w:r w:rsidRPr="00414925">
              <w:t>25.1% American Pit Bull Terrier</w:t>
            </w:r>
          </w:p>
          <w:p w14:paraId="42535AEA" w14:textId="77777777" w:rsidR="00414925" w:rsidRPr="00414925" w:rsidRDefault="00414925" w:rsidP="00414925">
            <w:pPr>
              <w:jc w:val="center"/>
            </w:pPr>
            <w:r w:rsidRPr="00414925">
              <w:t>23.3% Doberman Pinscher</w:t>
            </w:r>
          </w:p>
          <w:p w14:paraId="12D38E04" w14:textId="77777777" w:rsidR="00414925" w:rsidRPr="00414925" w:rsidRDefault="00414925" w:rsidP="00414925">
            <w:pPr>
              <w:jc w:val="center"/>
            </w:pPr>
            <w:r w:rsidRPr="00414925">
              <w:t>20.6% Miniature Pinscher</w:t>
            </w:r>
          </w:p>
          <w:p w14:paraId="5DD8A69B" w14:textId="77777777" w:rsidR="00414925" w:rsidRDefault="00414925" w:rsidP="00414925">
            <w:pPr>
              <w:rPr>
                <w:rFonts w:ascii="Helvetica" w:eastAsia="Times New Roman" w:hAnsi="Helvetica" w:cs="Times New Roman"/>
                <w:b/>
                <w:bCs/>
                <w:caps/>
                <w:color w:val="000000"/>
                <w:sz w:val="32"/>
                <w:szCs w:val="32"/>
              </w:rPr>
            </w:pPr>
          </w:p>
        </w:tc>
        <w:tc>
          <w:tcPr>
            <w:tcW w:w="5395" w:type="dxa"/>
          </w:tcPr>
          <w:p w14:paraId="209D3563" w14:textId="1946347B" w:rsidR="00414925" w:rsidRDefault="00414925" w:rsidP="00414925">
            <w:pPr>
              <w:jc w:val="center"/>
            </w:pPr>
            <w:r w:rsidRPr="00414925">
              <w:t>Mixed Breed</w:t>
            </w:r>
          </w:p>
          <w:p w14:paraId="355809D5" w14:textId="0E345D02" w:rsidR="00EB2A5B" w:rsidRDefault="00EB2A5B" w:rsidP="00414925">
            <w:pPr>
              <w:jc w:val="center"/>
            </w:pPr>
            <w:r>
              <w:t>Normal Hearing</w:t>
            </w:r>
          </w:p>
          <w:p w14:paraId="09E0D50B" w14:textId="057FB27B" w:rsidR="00EB2A5B" w:rsidRPr="00414925" w:rsidRDefault="00EB2A5B" w:rsidP="00414925">
            <w:pPr>
              <w:jc w:val="center"/>
            </w:pPr>
            <w:r>
              <w:t>Normal Vision</w:t>
            </w:r>
          </w:p>
          <w:p w14:paraId="4A15D4A1" w14:textId="77777777" w:rsidR="00414925" w:rsidRPr="00414925" w:rsidRDefault="00414925" w:rsidP="00414925">
            <w:pPr>
              <w:jc w:val="center"/>
            </w:pPr>
            <w:r w:rsidRPr="00414925">
              <w:t>24.0% Miniature Pinscher</w:t>
            </w:r>
          </w:p>
          <w:p w14:paraId="428B1122" w14:textId="77777777" w:rsidR="00414925" w:rsidRPr="00414925" w:rsidRDefault="00414925" w:rsidP="00414925">
            <w:pPr>
              <w:jc w:val="center"/>
            </w:pPr>
            <w:r w:rsidRPr="00414925">
              <w:t>22.6% Treeing Walker Coonhound</w:t>
            </w:r>
          </w:p>
          <w:p w14:paraId="6C1D2DB9" w14:textId="77777777" w:rsidR="00414925" w:rsidRPr="00414925" w:rsidRDefault="00414925" w:rsidP="00414925">
            <w:pPr>
              <w:jc w:val="center"/>
            </w:pPr>
            <w:r w:rsidRPr="00414925">
              <w:t>16.7% American Pit Bull Terrier</w:t>
            </w:r>
          </w:p>
          <w:p w14:paraId="36701362" w14:textId="77777777" w:rsidR="00414925" w:rsidRPr="00414925" w:rsidRDefault="00414925" w:rsidP="00414925">
            <w:pPr>
              <w:jc w:val="center"/>
            </w:pPr>
            <w:r w:rsidRPr="00414925">
              <w:t>13.5% Doberman Pinscher</w:t>
            </w:r>
          </w:p>
          <w:p w14:paraId="04A47624" w14:textId="77777777" w:rsidR="00414925" w:rsidRPr="00414925" w:rsidRDefault="00414925" w:rsidP="00414925">
            <w:pPr>
              <w:jc w:val="center"/>
            </w:pPr>
            <w:r w:rsidRPr="00414925">
              <w:t xml:space="preserve">7.6% Chow </w:t>
            </w:r>
            <w:proofErr w:type="spellStart"/>
            <w:r w:rsidRPr="00414925">
              <w:t>Chow</w:t>
            </w:r>
            <w:proofErr w:type="spellEnd"/>
          </w:p>
          <w:p w14:paraId="3454E6E5" w14:textId="77777777" w:rsidR="00414925" w:rsidRPr="00414925" w:rsidRDefault="00414925" w:rsidP="00414925">
            <w:pPr>
              <w:jc w:val="center"/>
            </w:pPr>
            <w:r w:rsidRPr="00414925">
              <w:t>5.5% American Staffordshire Terrier</w:t>
            </w:r>
          </w:p>
          <w:p w14:paraId="382AB24A" w14:textId="77777777" w:rsidR="00414925" w:rsidRPr="00414925" w:rsidRDefault="00414925" w:rsidP="00414925">
            <w:pPr>
              <w:jc w:val="center"/>
            </w:pPr>
            <w:r w:rsidRPr="00414925">
              <w:t xml:space="preserve">10.1% </w:t>
            </w:r>
            <w:proofErr w:type="spellStart"/>
            <w:r w:rsidRPr="00414925">
              <w:t>Supermutt</w:t>
            </w:r>
            <w:proofErr w:type="spellEnd"/>
          </w:p>
          <w:p w14:paraId="5B7C79D3" w14:textId="77777777" w:rsidR="00414925" w:rsidRDefault="00414925" w:rsidP="00414925">
            <w:pPr>
              <w:rPr>
                <w:rFonts w:ascii="Helvetica" w:eastAsia="Times New Roman" w:hAnsi="Helvetica" w:cs="Times New Roman"/>
                <w:b/>
                <w:bCs/>
                <w:caps/>
                <w:color w:val="000000"/>
                <w:sz w:val="32"/>
                <w:szCs w:val="32"/>
              </w:rPr>
            </w:pPr>
          </w:p>
        </w:tc>
      </w:tr>
      <w:tr w:rsidR="00414925" w14:paraId="72A79252" w14:textId="77777777" w:rsidTr="007D4F7C">
        <w:tc>
          <w:tcPr>
            <w:tcW w:w="9350" w:type="dxa"/>
            <w:gridSpan w:val="2"/>
          </w:tcPr>
          <w:p w14:paraId="30DFC97B" w14:textId="77777777" w:rsidR="00414925" w:rsidRDefault="00414925" w:rsidP="00414925">
            <w:pPr>
              <w:jc w:val="center"/>
              <w:rPr>
                <w:rFonts w:ascii="Helvetica" w:eastAsia="Times New Roman" w:hAnsi="Helvetica" w:cs="Times New Roman"/>
                <w:b/>
                <w:bCs/>
                <w:color w:val="070000"/>
                <w:sz w:val="20"/>
                <w:szCs w:val="20"/>
              </w:rPr>
            </w:pPr>
          </w:p>
          <w:p w14:paraId="1F7B7109" w14:textId="5DAC2A4E" w:rsidR="00414925" w:rsidRPr="00414925" w:rsidRDefault="00414925" w:rsidP="00414925">
            <w:pPr>
              <w:jc w:val="center"/>
              <w:rPr>
                <w:rFonts w:ascii="Helvetica" w:eastAsia="Times New Roman" w:hAnsi="Helvetica" w:cs="Times New Roman"/>
                <w:b/>
                <w:bCs/>
                <w:caps/>
                <w:color w:val="070000"/>
                <w:spacing w:val="15"/>
                <w:sz w:val="20"/>
                <w:szCs w:val="20"/>
              </w:rPr>
            </w:pPr>
            <w:r w:rsidRPr="00414925">
              <w:rPr>
                <w:rFonts w:ascii="Helvetica" w:eastAsia="Times New Roman" w:hAnsi="Helvetica" w:cs="Times New Roman"/>
                <w:b/>
                <w:bCs/>
                <w:color w:val="070000"/>
                <w:sz w:val="20"/>
                <w:szCs w:val="20"/>
              </w:rPr>
              <w:t xml:space="preserve">55% </w:t>
            </w:r>
            <w:r w:rsidRPr="00414925">
              <w:rPr>
                <w:rFonts w:ascii="Helvetica" w:eastAsia="Times New Roman" w:hAnsi="Helvetica" w:cs="Times New Roman"/>
                <w:b/>
                <w:bCs/>
                <w:caps/>
                <w:color w:val="070000"/>
                <w:spacing w:val="15"/>
                <w:sz w:val="20"/>
                <w:szCs w:val="20"/>
              </w:rPr>
              <w:t>SHARED DNA</w:t>
            </w:r>
          </w:p>
          <w:p w14:paraId="0BCDD66C" w14:textId="77777777" w:rsidR="00414925" w:rsidRDefault="00414925" w:rsidP="00414925">
            <w:pPr>
              <w:jc w:val="center"/>
              <w:rPr>
                <w:rFonts w:ascii="Helvetica" w:eastAsia="Times New Roman" w:hAnsi="Helvetica" w:cs="Times New Roman"/>
                <w:b/>
                <w:bCs/>
                <w:caps/>
                <w:color w:val="000000"/>
                <w:sz w:val="32"/>
                <w:szCs w:val="32"/>
              </w:rPr>
            </w:pPr>
          </w:p>
        </w:tc>
      </w:tr>
    </w:tbl>
    <w:p w14:paraId="2A7DB671" w14:textId="77777777" w:rsidR="00414925" w:rsidRDefault="00414925" w:rsidP="00414925">
      <w:pPr>
        <w:spacing w:after="0" w:line="240" w:lineRule="auto"/>
        <w:rPr>
          <w:rFonts w:ascii="Helvetica" w:eastAsia="Times New Roman" w:hAnsi="Helvetica" w:cs="Times New Roman"/>
          <w:b/>
          <w:bCs/>
          <w:caps/>
          <w:color w:val="000000"/>
          <w:sz w:val="32"/>
          <w:szCs w:val="32"/>
        </w:rPr>
      </w:pPr>
    </w:p>
    <w:bookmarkEnd w:id="0"/>
    <w:p w14:paraId="02D68B64" w14:textId="77777777" w:rsidR="00414925" w:rsidRDefault="00414925" w:rsidP="00414925">
      <w:pPr>
        <w:pStyle w:val="ListParagraph"/>
        <w:ind w:left="0"/>
      </w:pPr>
    </w:p>
    <w:sectPr w:rsidR="0041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24B3D"/>
    <w:multiLevelType w:val="hybridMultilevel"/>
    <w:tmpl w:val="05A00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B2"/>
    <w:rsid w:val="002121E3"/>
    <w:rsid w:val="00414925"/>
    <w:rsid w:val="00B174B2"/>
    <w:rsid w:val="00EB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2873"/>
  <w15:chartTrackingRefBased/>
  <w15:docId w15:val="{0B91C9F1-FEFF-4FF5-BCE4-CD8404D2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B2"/>
    <w:pPr>
      <w:ind w:left="720"/>
      <w:contextualSpacing/>
    </w:pPr>
  </w:style>
  <w:style w:type="paragraph" w:customStyle="1" w:styleId="pointer">
    <w:name w:val="pointer"/>
    <w:basedOn w:val="Normal"/>
    <w:rsid w:val="00414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925"/>
    <w:rPr>
      <w:b/>
      <w:bCs/>
    </w:rPr>
  </w:style>
  <w:style w:type="character" w:customStyle="1" w:styleId="text-medium-gray">
    <w:name w:val="text-medium-gray"/>
    <w:basedOn w:val="DefaultParagraphFont"/>
    <w:rsid w:val="00414925"/>
  </w:style>
  <w:style w:type="character" w:styleId="Hyperlink">
    <w:name w:val="Hyperlink"/>
    <w:basedOn w:val="DefaultParagraphFont"/>
    <w:uiPriority w:val="99"/>
    <w:semiHidden/>
    <w:unhideWhenUsed/>
    <w:rsid w:val="00414925"/>
    <w:rPr>
      <w:color w:val="0000FF"/>
      <w:u w:val="single"/>
    </w:rPr>
  </w:style>
  <w:style w:type="paragraph" w:customStyle="1" w:styleId="relatives-testdate">
    <w:name w:val="relatives-testdate"/>
    <w:basedOn w:val="Normal"/>
    <w:rsid w:val="004149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1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9158">
      <w:bodyDiv w:val="1"/>
      <w:marLeft w:val="0"/>
      <w:marRight w:val="0"/>
      <w:marTop w:val="0"/>
      <w:marBottom w:val="0"/>
      <w:divBdr>
        <w:top w:val="none" w:sz="0" w:space="0" w:color="auto"/>
        <w:left w:val="none" w:sz="0" w:space="0" w:color="auto"/>
        <w:bottom w:val="none" w:sz="0" w:space="0" w:color="auto"/>
        <w:right w:val="none" w:sz="0" w:space="0" w:color="auto"/>
      </w:divBdr>
      <w:divsChild>
        <w:div w:id="1962032027">
          <w:marLeft w:val="0"/>
          <w:marRight w:val="0"/>
          <w:marTop w:val="0"/>
          <w:marBottom w:val="0"/>
          <w:divBdr>
            <w:top w:val="none" w:sz="0" w:space="0" w:color="auto"/>
            <w:left w:val="none" w:sz="0" w:space="0" w:color="auto"/>
            <w:bottom w:val="none" w:sz="0" w:space="0" w:color="auto"/>
            <w:right w:val="none" w:sz="0" w:space="0" w:color="auto"/>
          </w:divBdr>
          <w:divsChild>
            <w:div w:id="1891258028">
              <w:marLeft w:val="0"/>
              <w:marRight w:val="0"/>
              <w:marTop w:val="0"/>
              <w:marBottom w:val="0"/>
              <w:divBdr>
                <w:top w:val="none" w:sz="0" w:space="0" w:color="auto"/>
                <w:left w:val="none" w:sz="0" w:space="0" w:color="auto"/>
                <w:bottom w:val="none" w:sz="0" w:space="0" w:color="auto"/>
                <w:right w:val="none" w:sz="0" w:space="0" w:color="auto"/>
              </w:divBdr>
            </w:div>
            <w:div w:id="720711579">
              <w:marLeft w:val="0"/>
              <w:marRight w:val="0"/>
              <w:marTop w:val="0"/>
              <w:marBottom w:val="0"/>
              <w:divBdr>
                <w:top w:val="none" w:sz="0" w:space="0" w:color="auto"/>
                <w:left w:val="none" w:sz="0" w:space="0" w:color="auto"/>
                <w:bottom w:val="none" w:sz="0" w:space="0" w:color="auto"/>
                <w:right w:val="none" w:sz="0" w:space="0" w:color="auto"/>
              </w:divBdr>
            </w:div>
          </w:divsChild>
        </w:div>
        <w:div w:id="2023433430">
          <w:marLeft w:val="0"/>
          <w:marRight w:val="0"/>
          <w:marTop w:val="150"/>
          <w:marBottom w:val="0"/>
          <w:divBdr>
            <w:top w:val="none" w:sz="0" w:space="0" w:color="auto"/>
            <w:left w:val="none" w:sz="0" w:space="0" w:color="auto"/>
            <w:bottom w:val="none" w:sz="0" w:space="0" w:color="auto"/>
            <w:right w:val="none" w:sz="0" w:space="0" w:color="auto"/>
          </w:divBdr>
          <w:divsChild>
            <w:div w:id="1225719878">
              <w:marLeft w:val="0"/>
              <w:marRight w:val="0"/>
              <w:marTop w:val="0"/>
              <w:marBottom w:val="0"/>
              <w:divBdr>
                <w:top w:val="none" w:sz="0" w:space="0" w:color="auto"/>
                <w:left w:val="none" w:sz="0" w:space="0" w:color="auto"/>
                <w:bottom w:val="none" w:sz="0" w:space="0" w:color="auto"/>
                <w:right w:val="none" w:sz="0" w:space="0" w:color="auto"/>
              </w:divBdr>
              <w:divsChild>
                <w:div w:id="1087389400">
                  <w:marLeft w:val="0"/>
                  <w:marRight w:val="0"/>
                  <w:marTop w:val="150"/>
                  <w:marBottom w:val="0"/>
                  <w:divBdr>
                    <w:top w:val="none" w:sz="0" w:space="0" w:color="auto"/>
                    <w:left w:val="none" w:sz="0" w:space="0" w:color="auto"/>
                    <w:bottom w:val="none" w:sz="0" w:space="0" w:color="auto"/>
                    <w:right w:val="none" w:sz="0" w:space="0" w:color="auto"/>
                  </w:divBdr>
                </w:div>
                <w:div w:id="20021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1</cp:revision>
  <dcterms:created xsi:type="dcterms:W3CDTF">2020-08-11T20:06:00Z</dcterms:created>
  <dcterms:modified xsi:type="dcterms:W3CDTF">2020-08-11T21:51:00Z</dcterms:modified>
</cp:coreProperties>
</file>